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48" w:type="dxa"/>
        <w:tblInd w:w="-601" w:type="dxa"/>
        <w:tblLook w:val="01E0" w:firstRow="1" w:lastRow="1" w:firstColumn="1" w:lastColumn="1" w:noHBand="0" w:noVBand="0"/>
      </w:tblPr>
      <w:tblGrid>
        <w:gridCol w:w="4820"/>
        <w:gridCol w:w="5828"/>
      </w:tblGrid>
      <w:tr w:rsidR="00607610" w:rsidRPr="0025595A" w14:paraId="6146801E" w14:textId="77777777" w:rsidTr="00A601F6">
        <w:trPr>
          <w:trHeight w:val="377"/>
        </w:trPr>
        <w:tc>
          <w:tcPr>
            <w:tcW w:w="4820" w:type="dxa"/>
          </w:tcPr>
          <w:p w14:paraId="136D1667" w14:textId="7FEEB739" w:rsidR="00607610" w:rsidRPr="00FA49AE" w:rsidRDefault="00607610" w:rsidP="00AE1B02">
            <w:pPr>
              <w:jc w:val="center"/>
              <w:rPr>
                <w:b/>
                <w:bCs/>
              </w:rPr>
            </w:pPr>
            <w:r w:rsidRPr="00FA49AE">
              <w:rPr>
                <w:b/>
                <w:bCs/>
              </w:rPr>
              <w:t>TỈNH</w:t>
            </w:r>
            <w:r w:rsidR="00144600" w:rsidRPr="00FA49AE">
              <w:rPr>
                <w:b/>
                <w:bCs/>
              </w:rPr>
              <w:t xml:space="preserve"> ỦY </w:t>
            </w:r>
            <w:r w:rsidRPr="00FA49AE">
              <w:rPr>
                <w:b/>
                <w:bCs/>
              </w:rPr>
              <w:t>ĐIỆN BIÊN</w:t>
            </w:r>
          </w:p>
          <w:p w14:paraId="57D5E627" w14:textId="5AD9A85F" w:rsidR="00607610" w:rsidRPr="00DA5B41" w:rsidRDefault="00144600" w:rsidP="00144600">
            <w:pPr>
              <w:jc w:val="center"/>
              <w:rPr>
                <w:b/>
                <w:bCs/>
              </w:rPr>
            </w:pPr>
            <w:r>
              <w:rPr>
                <w:b/>
                <w:bCs/>
              </w:rPr>
              <w:t>*</w:t>
            </w:r>
          </w:p>
          <w:p w14:paraId="43EB4567" w14:textId="33E0F0C3" w:rsidR="00607610" w:rsidRPr="00535C4D" w:rsidRDefault="00607610" w:rsidP="007576D4">
            <w:pPr>
              <w:jc w:val="center"/>
              <w:rPr>
                <w:b/>
                <w:bCs/>
              </w:rPr>
            </w:pPr>
            <w:r w:rsidRPr="00535C4D">
              <w:t>Số</w:t>
            </w:r>
            <w:r w:rsidR="00262346" w:rsidRPr="00535C4D">
              <w:t xml:space="preserve">         </w:t>
            </w:r>
            <w:r w:rsidR="00144600" w:rsidRPr="00535C4D">
              <w:t xml:space="preserve"> - </w:t>
            </w:r>
            <w:r w:rsidRPr="00535C4D">
              <w:t>QĐ</w:t>
            </w:r>
            <w:r w:rsidR="00144600" w:rsidRPr="00535C4D">
              <w:t>/</w:t>
            </w:r>
            <w:r w:rsidR="00AD655F">
              <w:t>TU</w:t>
            </w:r>
          </w:p>
        </w:tc>
        <w:tc>
          <w:tcPr>
            <w:tcW w:w="5828" w:type="dxa"/>
          </w:tcPr>
          <w:p w14:paraId="33D25517" w14:textId="2E68D99D" w:rsidR="00607610" w:rsidRPr="00BF5673" w:rsidRDefault="00A4609D" w:rsidP="00A4609D">
            <w:pPr>
              <w:jc w:val="center"/>
              <w:rPr>
                <w:b/>
                <w:bCs/>
                <w:sz w:val="30"/>
                <w:szCs w:val="30"/>
              </w:rPr>
            </w:pPr>
            <w:r w:rsidRPr="00BF5673">
              <w:rPr>
                <w:b/>
                <w:bCs/>
                <w:sz w:val="30"/>
                <w:szCs w:val="30"/>
              </w:rPr>
              <w:t>ĐẢNG CỘNG SẢN</w:t>
            </w:r>
            <w:r w:rsidR="00607610" w:rsidRPr="00BF5673">
              <w:rPr>
                <w:b/>
                <w:bCs/>
                <w:sz w:val="30"/>
                <w:szCs w:val="30"/>
              </w:rPr>
              <w:t xml:space="preserve"> VIỆT NAM</w:t>
            </w:r>
          </w:p>
          <w:p w14:paraId="3AE39A3D" w14:textId="07712279" w:rsidR="00607610" w:rsidRPr="00EB624D" w:rsidRDefault="00000000" w:rsidP="00AE1B02">
            <w:pPr>
              <w:rPr>
                <w:b/>
                <w:bCs/>
                <w:sz w:val="26"/>
                <w:szCs w:val="26"/>
              </w:rPr>
            </w:pPr>
            <w:r>
              <w:rPr>
                <w:b/>
                <w:bCs/>
                <w:noProof/>
                <w:sz w:val="30"/>
                <w:szCs w:val="30"/>
              </w:rPr>
              <w:pict w14:anchorId="194FF36D">
                <v:shapetype id="_x0000_t32" coordsize="21600,21600" o:spt="32" o:oned="t" path="m,l21600,21600e" filled="f">
                  <v:path arrowok="t" fillok="f" o:connecttype="none"/>
                  <o:lock v:ext="edit" shapetype="t"/>
                </v:shapetype>
                <v:shape id="_x0000_s1031" type="#_x0000_t32" style="position:absolute;margin-left:38.5pt;margin-top:1.05pt;width:201.75pt;height:0;z-index:251658240" o:connectortype="straight"/>
              </w:pict>
            </w:r>
          </w:p>
          <w:p w14:paraId="48A0F0E6" w14:textId="738A9806" w:rsidR="00607610" w:rsidRPr="003A5CDE" w:rsidRDefault="00607610" w:rsidP="007576D4">
            <w:pPr>
              <w:jc w:val="center"/>
              <w:rPr>
                <w:b/>
                <w:bCs/>
              </w:rPr>
            </w:pPr>
            <w:r w:rsidRPr="003A5CDE">
              <w:rPr>
                <w:i/>
                <w:iCs/>
              </w:rPr>
              <w:t>Điện Biên, ngày</w:t>
            </w:r>
            <w:r w:rsidR="00F50B23" w:rsidRPr="003A5CDE">
              <w:rPr>
                <w:i/>
                <w:iCs/>
              </w:rPr>
              <w:t xml:space="preserve"> </w:t>
            </w:r>
            <w:r w:rsidR="00262346" w:rsidRPr="003A5CDE">
              <w:rPr>
                <w:i/>
                <w:iCs/>
              </w:rPr>
              <w:t xml:space="preserve">      </w:t>
            </w:r>
            <w:r w:rsidR="00F50B23" w:rsidRPr="003A5CDE">
              <w:rPr>
                <w:i/>
                <w:iCs/>
              </w:rPr>
              <w:t xml:space="preserve"> </w:t>
            </w:r>
            <w:r w:rsidRPr="003A5CDE">
              <w:rPr>
                <w:i/>
                <w:iCs/>
              </w:rPr>
              <w:t>tháng</w:t>
            </w:r>
            <w:r w:rsidR="00F50B23" w:rsidRPr="003A5CDE">
              <w:rPr>
                <w:i/>
                <w:iCs/>
              </w:rPr>
              <w:t xml:space="preserve"> </w:t>
            </w:r>
            <w:r w:rsidR="00144600" w:rsidRPr="003A5CDE">
              <w:rPr>
                <w:i/>
                <w:iCs/>
              </w:rPr>
              <w:t xml:space="preserve">  </w:t>
            </w:r>
            <w:r w:rsidR="00262346" w:rsidRPr="003A5CDE">
              <w:rPr>
                <w:i/>
                <w:iCs/>
              </w:rPr>
              <w:t xml:space="preserve"> </w:t>
            </w:r>
            <w:r w:rsidR="00CC6200">
              <w:rPr>
                <w:i/>
                <w:iCs/>
              </w:rPr>
              <w:t xml:space="preserve">  </w:t>
            </w:r>
            <w:r w:rsidR="00454FAA">
              <w:rPr>
                <w:i/>
                <w:iCs/>
              </w:rPr>
              <w:t xml:space="preserve"> </w:t>
            </w:r>
            <w:r w:rsidRPr="003A5CDE">
              <w:rPr>
                <w:i/>
                <w:iCs/>
              </w:rPr>
              <w:t>năm 20</w:t>
            </w:r>
            <w:r w:rsidR="009F4E18" w:rsidRPr="003A5CDE">
              <w:rPr>
                <w:i/>
                <w:iCs/>
              </w:rPr>
              <w:t>2</w:t>
            </w:r>
            <w:r w:rsidR="00766D23">
              <w:rPr>
                <w:i/>
                <w:iCs/>
              </w:rPr>
              <w:t>6</w:t>
            </w:r>
          </w:p>
        </w:tc>
      </w:tr>
    </w:tbl>
    <w:p w14:paraId="68ADF38F" w14:textId="2AC1079F" w:rsidR="00994038" w:rsidRPr="00F4071D" w:rsidRDefault="00000000" w:rsidP="00994038">
      <w:r>
        <w:rPr>
          <w:noProof/>
        </w:rPr>
        <w:pict w14:anchorId="3B50413B">
          <v:rect id="_x0000_s1032" style="position:absolute;margin-left:41.3pt;margin-top:4.35pt;width:92.3pt;height:24.75pt;z-index:251659264;mso-position-horizontal-relative:text;mso-position-vertical-relative:text">
            <v:textbox>
              <w:txbxContent>
                <w:p w14:paraId="1291D53A" w14:textId="77777777" w:rsidR="004B3534" w:rsidRPr="00454FAA" w:rsidRDefault="004B3534" w:rsidP="004B3534">
                  <w:pPr>
                    <w:jc w:val="center"/>
                    <w:rPr>
                      <w:b/>
                    </w:rPr>
                  </w:pPr>
                  <w:r w:rsidRPr="00454FAA">
                    <w:rPr>
                      <w:b/>
                    </w:rPr>
                    <w:t>DỰ THẢO</w:t>
                  </w:r>
                </w:p>
              </w:txbxContent>
            </v:textbox>
          </v:rect>
        </w:pict>
      </w:r>
    </w:p>
    <w:p w14:paraId="530F278C" w14:textId="77777777" w:rsidR="004B3534" w:rsidRDefault="004B3534" w:rsidP="009469E6">
      <w:pPr>
        <w:jc w:val="center"/>
        <w:rPr>
          <w:b/>
          <w:bCs/>
          <w:sz w:val="30"/>
          <w:szCs w:val="30"/>
        </w:rPr>
      </w:pPr>
    </w:p>
    <w:p w14:paraId="7465AE08" w14:textId="25CD6101" w:rsidR="009469E6" w:rsidRPr="00535C4D" w:rsidRDefault="009469E6" w:rsidP="009469E6">
      <w:pPr>
        <w:jc w:val="center"/>
        <w:rPr>
          <w:b/>
          <w:bCs/>
          <w:sz w:val="30"/>
          <w:szCs w:val="30"/>
        </w:rPr>
      </w:pPr>
      <w:r w:rsidRPr="00535C4D">
        <w:rPr>
          <w:b/>
          <w:bCs/>
          <w:sz w:val="30"/>
          <w:szCs w:val="30"/>
        </w:rPr>
        <w:t>QUYẾT ĐỊNH</w:t>
      </w:r>
    </w:p>
    <w:p w14:paraId="63CB3B4D" w14:textId="26A2EE43" w:rsidR="00031CBD" w:rsidRPr="00535C4D" w:rsidRDefault="00766D23" w:rsidP="00845300">
      <w:pPr>
        <w:jc w:val="center"/>
        <w:rPr>
          <w:b/>
          <w:spacing w:val="2"/>
          <w:sz w:val="30"/>
          <w:szCs w:val="30"/>
        </w:rPr>
      </w:pPr>
      <w:r>
        <w:rPr>
          <w:b/>
          <w:bCs/>
          <w:sz w:val="30"/>
          <w:szCs w:val="30"/>
        </w:rPr>
        <w:t>Về việc t</w:t>
      </w:r>
      <w:r w:rsidR="009469E6" w:rsidRPr="00535C4D">
        <w:rPr>
          <w:b/>
          <w:bCs/>
          <w:sz w:val="30"/>
          <w:szCs w:val="30"/>
        </w:rPr>
        <w:t xml:space="preserve">hành lập Hội đồng </w:t>
      </w:r>
      <w:r w:rsidR="00FD274D" w:rsidRPr="00535C4D">
        <w:rPr>
          <w:b/>
          <w:bCs/>
          <w:sz w:val="30"/>
          <w:szCs w:val="30"/>
        </w:rPr>
        <w:t>T</w:t>
      </w:r>
      <w:r w:rsidR="001005DC" w:rsidRPr="00535C4D">
        <w:rPr>
          <w:b/>
          <w:bCs/>
          <w:sz w:val="30"/>
          <w:szCs w:val="30"/>
        </w:rPr>
        <w:t xml:space="preserve">ư vấn </w:t>
      </w:r>
      <w:r w:rsidR="00144600" w:rsidRPr="00535C4D">
        <w:rPr>
          <w:b/>
          <w:bCs/>
          <w:sz w:val="30"/>
          <w:szCs w:val="30"/>
        </w:rPr>
        <w:t>cấp</w:t>
      </w:r>
      <w:r w:rsidR="00845300" w:rsidRPr="00535C4D">
        <w:rPr>
          <w:b/>
          <w:spacing w:val="2"/>
          <w:sz w:val="30"/>
          <w:szCs w:val="30"/>
        </w:rPr>
        <w:t xml:space="preserve"> tỉnh </w:t>
      </w:r>
      <w:r w:rsidR="00144600" w:rsidRPr="00535C4D">
        <w:rPr>
          <w:b/>
          <w:spacing w:val="2"/>
          <w:sz w:val="30"/>
          <w:szCs w:val="30"/>
        </w:rPr>
        <w:t xml:space="preserve">về phát triển </w:t>
      </w:r>
    </w:p>
    <w:p w14:paraId="00632C4F" w14:textId="66EE6CA7" w:rsidR="00845300" w:rsidRPr="00535C4D" w:rsidRDefault="00144600" w:rsidP="00031CBD">
      <w:pPr>
        <w:jc w:val="center"/>
        <w:rPr>
          <w:b/>
          <w:spacing w:val="2"/>
          <w:sz w:val="30"/>
          <w:szCs w:val="30"/>
        </w:rPr>
      </w:pPr>
      <w:r w:rsidRPr="00535C4D">
        <w:rPr>
          <w:b/>
          <w:spacing w:val="2"/>
          <w:sz w:val="30"/>
          <w:szCs w:val="30"/>
        </w:rPr>
        <w:t>khoa học, công nghệ, đổi mới sáng tạo và chuyển đổi số</w:t>
      </w:r>
    </w:p>
    <w:p w14:paraId="3C8B41D3" w14:textId="017AF963" w:rsidR="00845300" w:rsidRPr="00733D8C" w:rsidRDefault="00144600" w:rsidP="00845300">
      <w:pPr>
        <w:jc w:val="center"/>
        <w:rPr>
          <w:bCs/>
        </w:rPr>
      </w:pPr>
      <w:r w:rsidRPr="00733D8C">
        <w:rPr>
          <w:bCs/>
        </w:rPr>
        <w:t>-----</w:t>
      </w:r>
    </w:p>
    <w:p w14:paraId="18447ACD" w14:textId="77777777" w:rsidR="00476835" w:rsidRDefault="004F6BCB" w:rsidP="00476835">
      <w:pPr>
        <w:tabs>
          <w:tab w:val="left" w:pos="709"/>
        </w:tabs>
        <w:spacing w:after="120"/>
        <w:jc w:val="both"/>
      </w:pPr>
      <w:r>
        <w:tab/>
      </w:r>
    </w:p>
    <w:p w14:paraId="4F946CD9" w14:textId="1627BE8D" w:rsidR="00845300" w:rsidRPr="00535C4D" w:rsidRDefault="00476835" w:rsidP="00476835">
      <w:pPr>
        <w:tabs>
          <w:tab w:val="left" w:pos="709"/>
        </w:tabs>
        <w:spacing w:after="120"/>
        <w:jc w:val="both"/>
      </w:pPr>
      <w:r>
        <w:tab/>
      </w:r>
      <w:r w:rsidR="00845300" w:rsidRPr="00031CBD">
        <w:t xml:space="preserve">Căn cứ </w:t>
      </w:r>
      <w:r w:rsidR="00031CBD">
        <w:t>Nghị quyết số 57-NQ/TW</w:t>
      </w:r>
      <w:r w:rsidR="001F3E35">
        <w:t>,</w:t>
      </w:r>
      <w:r w:rsidR="00031CBD">
        <w:t xml:space="preserve"> ngày 22</w:t>
      </w:r>
      <w:r w:rsidR="00532FAB">
        <w:t xml:space="preserve"> tháng </w:t>
      </w:r>
      <w:r w:rsidR="00031CBD">
        <w:t>12</w:t>
      </w:r>
      <w:r w:rsidR="00532FAB">
        <w:t xml:space="preserve"> năm </w:t>
      </w:r>
      <w:r w:rsidR="00031CBD">
        <w:t xml:space="preserve">2024 của Bộ Chính trị về đột phá phát triển khoa học, </w:t>
      </w:r>
      <w:r w:rsidR="00031CBD" w:rsidRPr="00031CBD">
        <w:rPr>
          <w:bCs/>
          <w:spacing w:val="2"/>
        </w:rPr>
        <w:t>công nghệ, đổi mới sáng tạo và chuyển đổi số</w:t>
      </w:r>
      <w:r w:rsidR="00031CBD">
        <w:rPr>
          <w:bCs/>
          <w:spacing w:val="2"/>
        </w:rPr>
        <w:t xml:space="preserve"> quốc gia;</w:t>
      </w:r>
    </w:p>
    <w:p w14:paraId="2081738C" w14:textId="55185B82" w:rsidR="00C76684" w:rsidRDefault="00C76684" w:rsidP="00476835">
      <w:pPr>
        <w:spacing w:after="120"/>
        <w:ind w:firstLine="709"/>
        <w:jc w:val="both"/>
        <w:rPr>
          <w:bCs/>
          <w:spacing w:val="2"/>
        </w:rPr>
      </w:pPr>
      <w:r w:rsidRPr="00031CBD">
        <w:rPr>
          <w:color w:val="000000"/>
          <w:szCs w:val="26"/>
        </w:rPr>
        <w:t xml:space="preserve">Căn cứ </w:t>
      </w:r>
      <w:r>
        <w:rPr>
          <w:color w:val="000000"/>
          <w:szCs w:val="26"/>
        </w:rPr>
        <w:t xml:space="preserve">Kế hoạch số </w:t>
      </w:r>
      <w:r w:rsidRPr="00C76684">
        <w:rPr>
          <w:szCs w:val="26"/>
        </w:rPr>
        <w:t>216-KH/TU</w:t>
      </w:r>
      <w:r w:rsidR="001F3E35">
        <w:rPr>
          <w:szCs w:val="26"/>
        </w:rPr>
        <w:t>,</w:t>
      </w:r>
      <w:r w:rsidRPr="00C76684">
        <w:rPr>
          <w:szCs w:val="26"/>
        </w:rPr>
        <w:t xml:space="preserve"> ngày 28</w:t>
      </w:r>
      <w:r w:rsidR="00532FAB">
        <w:rPr>
          <w:szCs w:val="26"/>
        </w:rPr>
        <w:t xml:space="preserve"> tháng </w:t>
      </w:r>
      <w:r w:rsidRPr="00C76684">
        <w:rPr>
          <w:szCs w:val="26"/>
        </w:rPr>
        <w:t>4</w:t>
      </w:r>
      <w:r w:rsidR="00532FAB">
        <w:rPr>
          <w:szCs w:val="26"/>
        </w:rPr>
        <w:t xml:space="preserve"> năm </w:t>
      </w:r>
      <w:r w:rsidRPr="00C76684">
        <w:rPr>
          <w:szCs w:val="26"/>
        </w:rPr>
        <w:t>2025</w:t>
      </w:r>
      <w:r>
        <w:rPr>
          <w:color w:val="000000"/>
          <w:szCs w:val="26"/>
        </w:rPr>
        <w:t xml:space="preserve"> của </w:t>
      </w:r>
      <w:r w:rsidR="00154732">
        <w:rPr>
          <w:szCs w:val="26"/>
        </w:rPr>
        <w:t xml:space="preserve">Ban Thường vụ </w:t>
      </w:r>
      <w:r>
        <w:rPr>
          <w:color w:val="000000"/>
          <w:szCs w:val="26"/>
        </w:rPr>
        <w:t>Tỉnh ủy</w:t>
      </w:r>
      <w:r w:rsidR="00154732">
        <w:rPr>
          <w:color w:val="000000"/>
          <w:szCs w:val="26"/>
        </w:rPr>
        <w:t xml:space="preserve"> </w:t>
      </w:r>
      <w:r>
        <w:rPr>
          <w:color w:val="000000"/>
          <w:szCs w:val="26"/>
        </w:rPr>
        <w:t xml:space="preserve">về thực hiện </w:t>
      </w:r>
      <w:r>
        <w:t xml:space="preserve">Nghị quyết số 57-NQ/TW, ngày </w:t>
      </w:r>
      <w:r w:rsidR="00532FAB">
        <w:t xml:space="preserve">22 tháng 12 năm 2024 </w:t>
      </w:r>
      <w:r>
        <w:t xml:space="preserve">của Bộ Chính trị về đột phá phát triển khoa học, </w:t>
      </w:r>
      <w:r w:rsidRPr="00031CBD">
        <w:rPr>
          <w:bCs/>
          <w:spacing w:val="2"/>
        </w:rPr>
        <w:t>công nghệ, đổi mới sáng tạo và chuyển đổi số</w:t>
      </w:r>
      <w:r>
        <w:rPr>
          <w:bCs/>
          <w:spacing w:val="2"/>
        </w:rPr>
        <w:t xml:space="preserve"> quốc gia trên địa bàn tỉnh Điện Biên;</w:t>
      </w:r>
    </w:p>
    <w:p w14:paraId="077B23EF" w14:textId="227B6F62" w:rsidR="00766D23" w:rsidRDefault="00766D23" w:rsidP="00476835">
      <w:pPr>
        <w:spacing w:after="120"/>
        <w:ind w:firstLine="709"/>
        <w:jc w:val="both"/>
        <w:rPr>
          <w:bCs/>
          <w:spacing w:val="2"/>
        </w:rPr>
      </w:pPr>
      <w:r>
        <w:rPr>
          <w:bCs/>
          <w:spacing w:val="2"/>
        </w:rPr>
        <w:t>Căn cứ Quyết định số 287-QĐ/TU</w:t>
      </w:r>
      <w:r w:rsidR="001F3E35">
        <w:rPr>
          <w:bCs/>
          <w:spacing w:val="2"/>
        </w:rPr>
        <w:t>,</w:t>
      </w:r>
      <w:r>
        <w:rPr>
          <w:bCs/>
          <w:spacing w:val="2"/>
        </w:rPr>
        <w:t xml:space="preserve"> ngày 19 tháng 11 năm 2025 của Tỉnh ủy về việc kiện toàn Ban chỉ đạo về phát triển khoa học, công nghệ, đổi mới sáng tạo và chuyển đổi số tỉnh Điện Biên;</w:t>
      </w:r>
    </w:p>
    <w:p w14:paraId="1D33572B" w14:textId="746CBE51" w:rsidR="00766D23" w:rsidRPr="00C76684" w:rsidRDefault="00766D23" w:rsidP="00476835">
      <w:pPr>
        <w:spacing w:after="120"/>
        <w:ind w:firstLine="709"/>
        <w:jc w:val="both"/>
        <w:rPr>
          <w:color w:val="000000"/>
          <w:szCs w:val="26"/>
        </w:rPr>
      </w:pPr>
      <w:r>
        <w:rPr>
          <w:bCs/>
          <w:spacing w:val="2"/>
        </w:rPr>
        <w:t>Căn cứ Quy định số 41-QĐ/TU</w:t>
      </w:r>
      <w:r w:rsidR="001F3E35">
        <w:rPr>
          <w:bCs/>
          <w:spacing w:val="2"/>
        </w:rPr>
        <w:t>,</w:t>
      </w:r>
      <w:r>
        <w:rPr>
          <w:bCs/>
          <w:spacing w:val="2"/>
        </w:rPr>
        <w:t xml:space="preserve"> ngà</w:t>
      </w:r>
      <w:r w:rsidR="001F3E35">
        <w:rPr>
          <w:bCs/>
          <w:spacing w:val="2"/>
        </w:rPr>
        <w:t>y 28 tháng 4 năm 2025 của Ban Thường vụ Tỉnh ủy về chức năng, nhiệm vụ, quyền hạn, chế độ làm việc, quan hệ công tác của Ban chỉ đạo tỉnh về phát triển khoa học, công nghệ, đổi mới sáng tạo và chuyển đổi số;</w:t>
      </w:r>
    </w:p>
    <w:p w14:paraId="28EE4D2D" w14:textId="74A93807" w:rsidR="00830D76" w:rsidRPr="0012483A" w:rsidRDefault="00830D76" w:rsidP="00476835">
      <w:pPr>
        <w:spacing w:after="120"/>
        <w:jc w:val="both"/>
        <w:rPr>
          <w:szCs w:val="26"/>
        </w:rPr>
      </w:pPr>
      <w:r>
        <w:rPr>
          <w:color w:val="FF0000"/>
          <w:szCs w:val="26"/>
        </w:rPr>
        <w:tab/>
      </w:r>
      <w:r w:rsidRPr="00BF5673">
        <w:rPr>
          <w:szCs w:val="26"/>
        </w:rPr>
        <w:t xml:space="preserve">Xét đề nghị của </w:t>
      </w:r>
      <w:r w:rsidR="001F3E35">
        <w:rPr>
          <w:szCs w:val="26"/>
        </w:rPr>
        <w:t>Văn phòng Tỉnh ủy,</w:t>
      </w:r>
    </w:p>
    <w:p w14:paraId="5D1919E3" w14:textId="77777777" w:rsidR="00476835" w:rsidRDefault="00476835" w:rsidP="00476835">
      <w:pPr>
        <w:spacing w:after="120"/>
        <w:jc w:val="center"/>
        <w:rPr>
          <w:b/>
        </w:rPr>
      </w:pPr>
    </w:p>
    <w:p w14:paraId="20C9C68D" w14:textId="3BFC6770" w:rsidR="001F3E35" w:rsidRDefault="001F3E35" w:rsidP="00476835">
      <w:pPr>
        <w:spacing w:after="120"/>
        <w:jc w:val="center"/>
        <w:rPr>
          <w:b/>
        </w:rPr>
      </w:pPr>
      <w:r>
        <w:rPr>
          <w:b/>
        </w:rPr>
        <w:t>BAN THƯỜNG VỤ TỈNH ỦY</w:t>
      </w:r>
    </w:p>
    <w:p w14:paraId="56AE7BB1" w14:textId="0ACE20B7" w:rsidR="00212957" w:rsidRDefault="003D5B70" w:rsidP="00476835">
      <w:pPr>
        <w:spacing w:after="120"/>
        <w:jc w:val="center"/>
        <w:rPr>
          <w:b/>
        </w:rPr>
      </w:pPr>
      <w:r>
        <w:rPr>
          <w:b/>
        </w:rPr>
        <w:t>QUYẾT ĐỊNH</w:t>
      </w:r>
    </w:p>
    <w:p w14:paraId="3B9816D4" w14:textId="77777777" w:rsidR="00476835" w:rsidRDefault="00476835" w:rsidP="00476835">
      <w:pPr>
        <w:spacing w:after="120"/>
        <w:jc w:val="center"/>
        <w:rPr>
          <w:b/>
        </w:rPr>
      </w:pPr>
    </w:p>
    <w:p w14:paraId="2EFECBD8" w14:textId="184EE185" w:rsidR="00D75218" w:rsidRPr="00212957" w:rsidRDefault="009469E6" w:rsidP="00476835">
      <w:pPr>
        <w:spacing w:after="120"/>
        <w:ind w:firstLine="709"/>
        <w:jc w:val="both"/>
        <w:rPr>
          <w:b/>
        </w:rPr>
      </w:pPr>
      <w:r w:rsidRPr="00FB4AAE">
        <w:rPr>
          <w:b/>
        </w:rPr>
        <w:t>Điều 1</w:t>
      </w:r>
      <w:r w:rsidR="00947D9F" w:rsidRPr="00FB4AAE">
        <w:rPr>
          <w:b/>
        </w:rPr>
        <w:t>.</w:t>
      </w:r>
      <w:r w:rsidRPr="00FB4AAE">
        <w:t xml:space="preserve"> Thành lập </w:t>
      </w:r>
      <w:bookmarkStart w:id="0" w:name="_Hlk132728064"/>
      <w:r w:rsidRPr="00FB4AAE">
        <w:t xml:space="preserve">Hội </w:t>
      </w:r>
      <w:r w:rsidR="006E47F6" w:rsidRPr="00FB4AAE">
        <w:rPr>
          <w:iCs/>
          <w:color w:val="000000"/>
          <w:szCs w:val="26"/>
        </w:rPr>
        <w:t xml:space="preserve">đồng </w:t>
      </w:r>
      <w:r w:rsidR="00EF0AF0" w:rsidRPr="00FB4AAE">
        <w:rPr>
          <w:iCs/>
          <w:color w:val="000000"/>
          <w:szCs w:val="26"/>
        </w:rPr>
        <w:t>t</w:t>
      </w:r>
      <w:r w:rsidR="006E47F6" w:rsidRPr="00FB4AAE">
        <w:rPr>
          <w:iCs/>
          <w:color w:val="000000"/>
          <w:szCs w:val="26"/>
        </w:rPr>
        <w:t>ư vấn</w:t>
      </w:r>
      <w:r w:rsidR="00357E45" w:rsidRPr="00FB4AAE">
        <w:rPr>
          <w:iCs/>
          <w:color w:val="000000"/>
          <w:szCs w:val="26"/>
        </w:rPr>
        <w:t xml:space="preserve"> </w:t>
      </w:r>
      <w:r w:rsidR="00D75218">
        <w:rPr>
          <w:iCs/>
          <w:color w:val="000000"/>
          <w:szCs w:val="26"/>
        </w:rPr>
        <w:t xml:space="preserve">cấp tỉnh về </w:t>
      </w:r>
      <w:r w:rsidR="00D75218" w:rsidRPr="00D75218">
        <w:rPr>
          <w:bCs/>
          <w:spacing w:val="2"/>
        </w:rPr>
        <w:t>phát triển khoa học, công nghệ, đổi mới sáng tạo và chuyển đổi số</w:t>
      </w:r>
      <w:r w:rsidR="00D75218">
        <w:rPr>
          <w:bCs/>
          <w:spacing w:val="2"/>
        </w:rPr>
        <w:t xml:space="preserve"> </w:t>
      </w:r>
      <w:r w:rsidR="001F11EB">
        <w:rPr>
          <w:bCs/>
          <w:spacing w:val="2"/>
        </w:rPr>
        <w:t xml:space="preserve">tỉnh Điện Biên </w:t>
      </w:r>
      <w:r w:rsidR="00D75218">
        <w:rPr>
          <w:bCs/>
          <w:spacing w:val="2"/>
        </w:rPr>
        <w:t xml:space="preserve">(sau đây viết tắt là Hội đồng), gồm các </w:t>
      </w:r>
      <w:r w:rsidR="001F3E35">
        <w:rPr>
          <w:bCs/>
          <w:spacing w:val="2"/>
        </w:rPr>
        <w:t>đồng chí</w:t>
      </w:r>
      <w:r w:rsidR="00D75218">
        <w:rPr>
          <w:bCs/>
          <w:spacing w:val="2"/>
        </w:rPr>
        <w:t>:</w:t>
      </w:r>
    </w:p>
    <w:bookmarkEnd w:id="0"/>
    <w:p w14:paraId="20031BF3" w14:textId="147925CA" w:rsidR="00372FD7" w:rsidRDefault="00FB4AAE" w:rsidP="00476835">
      <w:pPr>
        <w:spacing w:after="120"/>
        <w:ind w:firstLine="709"/>
        <w:jc w:val="both"/>
        <w:rPr>
          <w:b/>
          <w:bCs/>
        </w:rPr>
      </w:pPr>
      <w:r w:rsidRPr="008618DC">
        <w:t>1.</w:t>
      </w:r>
      <w:r w:rsidR="006F53FE" w:rsidRPr="009038F2">
        <w:rPr>
          <w:b/>
          <w:bCs/>
        </w:rPr>
        <w:t xml:space="preserve"> </w:t>
      </w:r>
      <w:r w:rsidR="00EC1FA5">
        <w:t xml:space="preserve">Đồng chí </w:t>
      </w:r>
      <w:r w:rsidR="00665654">
        <w:t xml:space="preserve">Phó </w:t>
      </w:r>
      <w:r w:rsidR="00EC1FA5">
        <w:t>Chủ tịch Ủy ban nhân dân tỉnh</w:t>
      </w:r>
      <w:r w:rsidR="008618DC">
        <w:t xml:space="preserve"> </w:t>
      </w:r>
      <w:r w:rsidR="008618DC" w:rsidRPr="008618DC">
        <w:rPr>
          <w:i/>
          <w:iCs/>
        </w:rPr>
        <w:t>(phụ trách lĩnh vực</w:t>
      </w:r>
      <w:r w:rsidR="00665654" w:rsidRPr="008618DC">
        <w:rPr>
          <w:i/>
          <w:iCs/>
        </w:rPr>
        <w:t xml:space="preserve"> khoa học, công nghệ, đổi mới sáng tạo và chuyển đổi số</w:t>
      </w:r>
      <w:r w:rsidR="008618DC" w:rsidRPr="008618DC">
        <w:rPr>
          <w:i/>
          <w:iCs/>
        </w:rPr>
        <w:t>)</w:t>
      </w:r>
      <w:r w:rsidR="008618DC" w:rsidRPr="008618DC">
        <w:rPr>
          <w:b/>
          <w:bCs/>
        </w:rPr>
        <w:t xml:space="preserve"> </w:t>
      </w:r>
      <w:r w:rsidR="008618DC">
        <w:rPr>
          <w:b/>
          <w:bCs/>
        </w:rPr>
        <w:t xml:space="preserve">- </w:t>
      </w:r>
      <w:r w:rsidR="008618DC" w:rsidRPr="008618DC">
        <w:t>Chủ tịch Hội đồng</w:t>
      </w:r>
      <w:r w:rsidR="008618DC">
        <w:t>;</w:t>
      </w:r>
    </w:p>
    <w:p w14:paraId="26159729" w14:textId="6A1CC97A" w:rsidR="00BB6E56" w:rsidRPr="008618DC" w:rsidRDefault="00D1765F" w:rsidP="00476835">
      <w:pPr>
        <w:spacing w:after="120"/>
        <w:ind w:firstLine="709"/>
        <w:jc w:val="both"/>
        <w:rPr>
          <w:spacing w:val="-2"/>
        </w:rPr>
      </w:pPr>
      <w:r w:rsidRPr="008618DC">
        <w:t xml:space="preserve">2. </w:t>
      </w:r>
      <w:r w:rsidR="008618DC" w:rsidRPr="008618DC">
        <w:rPr>
          <w:spacing w:val="-2"/>
        </w:rPr>
        <w:t xml:space="preserve">Đồng chí </w:t>
      </w:r>
      <w:r w:rsidR="008618DC">
        <w:rPr>
          <w:spacing w:val="-2"/>
        </w:rPr>
        <w:t xml:space="preserve">Chánh Văn phòng Tỉnh ủy - </w:t>
      </w:r>
      <w:r w:rsidR="009038F2" w:rsidRPr="008618DC">
        <w:t>Phó Chủ tịch</w:t>
      </w:r>
      <w:r w:rsidR="00665654" w:rsidRPr="008618DC">
        <w:t xml:space="preserve"> Hội đồng</w:t>
      </w:r>
      <w:r w:rsidR="008618DC">
        <w:t>;</w:t>
      </w:r>
      <w:r w:rsidR="009038F2" w:rsidRPr="008618DC">
        <w:t xml:space="preserve"> </w:t>
      </w:r>
    </w:p>
    <w:p w14:paraId="3C48F05D" w14:textId="1FED335E" w:rsidR="00372FD7" w:rsidRPr="008618DC" w:rsidRDefault="004675A0" w:rsidP="00476835">
      <w:pPr>
        <w:spacing w:after="120"/>
        <w:ind w:firstLine="720"/>
        <w:jc w:val="both"/>
        <w:rPr>
          <w:color w:val="FF0000"/>
        </w:rPr>
      </w:pPr>
      <w:r w:rsidRPr="008618DC">
        <w:t xml:space="preserve">3. </w:t>
      </w:r>
      <w:r w:rsidR="00372FD7" w:rsidRPr="008618DC">
        <w:t>Đồng chí Giám đốc Sở Khoa học và Công nghệ</w:t>
      </w:r>
      <w:r w:rsidR="00BB6E56" w:rsidRPr="008618DC">
        <w:t xml:space="preserve"> </w:t>
      </w:r>
      <w:r w:rsidR="008618DC">
        <w:t xml:space="preserve">- Phó Chủ tịch </w:t>
      </w:r>
      <w:r w:rsidR="008618DC" w:rsidRPr="008618DC">
        <w:t>Hội đồng</w:t>
      </w:r>
      <w:r w:rsidR="008618DC">
        <w:t>;</w:t>
      </w:r>
    </w:p>
    <w:p w14:paraId="17959FF0" w14:textId="3259C772" w:rsidR="009038F2" w:rsidRDefault="00EC77BF" w:rsidP="00476835">
      <w:pPr>
        <w:spacing w:after="120"/>
        <w:jc w:val="both"/>
      </w:pPr>
      <w:r w:rsidRPr="008618DC">
        <w:tab/>
      </w:r>
      <w:r w:rsidR="004675A0" w:rsidRPr="008618DC">
        <w:t>4</w:t>
      </w:r>
      <w:r w:rsidRPr="008618DC">
        <w:t xml:space="preserve">. </w:t>
      </w:r>
      <w:r w:rsidR="009038F2" w:rsidRPr="008618DC">
        <w:t xml:space="preserve">Các </w:t>
      </w:r>
      <w:r w:rsidRPr="008618DC">
        <w:t>Ủy viên</w:t>
      </w:r>
      <w:r w:rsidR="00BB6E56" w:rsidRPr="008618DC">
        <w:t>:</w:t>
      </w:r>
    </w:p>
    <w:p w14:paraId="7D6EF48F" w14:textId="343B096A" w:rsidR="008618DC" w:rsidRPr="008618DC" w:rsidRDefault="008618DC" w:rsidP="00476835">
      <w:pPr>
        <w:spacing w:after="120"/>
        <w:jc w:val="both"/>
      </w:pPr>
      <w:r>
        <w:tab/>
        <w:t>- Chánh Văn phòng UBND tỉnh, Giám đốc các Sở ngành: Tài chính, Nông nghiệp và Môi trường; Xây dựng; Văn hóa, Thể thao và Du lịch</w:t>
      </w:r>
      <w:r w:rsidR="006015D0">
        <w:t xml:space="preserve">; Tư pháp; Giáo </w:t>
      </w:r>
      <w:r w:rsidR="006015D0">
        <w:lastRenderedPageBreak/>
        <w:t>dục và Đào tạo; Y tế; Nội vụ; Công thương; Ngoại vụ; Dân tộc và Tôn giáo; Công an tỉnh; Bộ chỉ huy Quân sự tỉnh.</w:t>
      </w:r>
    </w:p>
    <w:p w14:paraId="5CF6F322" w14:textId="77777777" w:rsidR="00B2616E" w:rsidRDefault="006015D0" w:rsidP="00476835">
      <w:pPr>
        <w:spacing w:after="120"/>
        <w:ind w:firstLine="720"/>
        <w:jc w:val="both"/>
        <w:rPr>
          <w:spacing w:val="3"/>
          <w:shd w:val="clear" w:color="auto" w:fill="FFFFFF"/>
        </w:rPr>
      </w:pPr>
      <w:r>
        <w:rPr>
          <w:spacing w:val="3"/>
          <w:shd w:val="clear" w:color="auto" w:fill="FFFFFF"/>
        </w:rPr>
        <w:t xml:space="preserve">- </w:t>
      </w:r>
      <w:r w:rsidR="00BB6E56" w:rsidRPr="005C2409">
        <w:rPr>
          <w:spacing w:val="3"/>
          <w:shd w:val="clear" w:color="auto" w:fill="FFFFFF"/>
        </w:rPr>
        <w:t xml:space="preserve">Các chuyên gia, nhà khoa </w:t>
      </w:r>
      <w:r w:rsidR="00BB6E56">
        <w:rPr>
          <w:spacing w:val="3"/>
          <w:shd w:val="clear" w:color="auto" w:fill="FFFFFF"/>
        </w:rPr>
        <w:t>học</w:t>
      </w:r>
      <w:r w:rsidR="00BB6E56" w:rsidRPr="005C2409">
        <w:rPr>
          <w:spacing w:val="3"/>
          <w:shd w:val="clear" w:color="auto" w:fill="FFFFFF"/>
        </w:rPr>
        <w:t>, kỹ thuật</w:t>
      </w:r>
      <w:r w:rsidR="009777AB">
        <w:rPr>
          <w:spacing w:val="3"/>
          <w:shd w:val="clear" w:color="auto" w:fill="FFFFFF"/>
        </w:rPr>
        <w:t xml:space="preserve"> có trình độ, kinh nghiệm, uy tín</w:t>
      </w:r>
      <w:r w:rsidR="00BB6E56" w:rsidRPr="005C2409">
        <w:rPr>
          <w:spacing w:val="3"/>
          <w:shd w:val="clear" w:color="auto" w:fill="FFFFFF"/>
        </w:rPr>
        <w:t xml:space="preserve"> </w:t>
      </w:r>
      <w:r w:rsidR="00BB6E56">
        <w:rPr>
          <w:spacing w:val="3"/>
          <w:shd w:val="clear" w:color="auto" w:fill="FFFFFF"/>
        </w:rPr>
        <w:t xml:space="preserve">thuộc </w:t>
      </w:r>
      <w:r w:rsidR="00BB6E56" w:rsidRPr="005C2409">
        <w:rPr>
          <w:spacing w:val="3"/>
          <w:shd w:val="clear" w:color="auto" w:fill="FFFFFF"/>
        </w:rPr>
        <w:t>các</w:t>
      </w:r>
      <w:r>
        <w:rPr>
          <w:spacing w:val="3"/>
          <w:shd w:val="clear" w:color="auto" w:fill="FFFFFF"/>
        </w:rPr>
        <w:t xml:space="preserve"> Vụ, Viện, Trường, Tập đoàn, Doanh nghiệp</w:t>
      </w:r>
      <w:r w:rsidR="008A13BF">
        <w:rPr>
          <w:spacing w:val="3"/>
          <w:shd w:val="clear" w:color="auto" w:fill="FFFFFF"/>
        </w:rPr>
        <w:t xml:space="preserve"> trong và ngoài nước</w:t>
      </w:r>
      <w:r w:rsidR="00B2616E">
        <w:rPr>
          <w:spacing w:val="3"/>
          <w:shd w:val="clear" w:color="auto" w:fill="FFFFFF"/>
        </w:rPr>
        <w:t xml:space="preserve"> </w:t>
      </w:r>
      <w:r w:rsidR="00B2616E" w:rsidRPr="00B2616E">
        <w:rPr>
          <w:i/>
          <w:iCs/>
          <w:spacing w:val="3"/>
          <w:shd w:val="clear" w:color="auto" w:fill="FFFFFF"/>
        </w:rPr>
        <w:t>(Có danh sách kèm theo)</w:t>
      </w:r>
    </w:p>
    <w:p w14:paraId="13705809" w14:textId="63098D67" w:rsidR="00FA4908" w:rsidRDefault="00FA4908" w:rsidP="00476835">
      <w:pPr>
        <w:spacing w:after="120"/>
        <w:ind w:firstLine="720"/>
        <w:jc w:val="both"/>
        <w:rPr>
          <w:bCs/>
          <w:spacing w:val="2"/>
        </w:rPr>
      </w:pPr>
      <w:r>
        <w:rPr>
          <w:bCs/>
          <w:spacing w:val="2"/>
        </w:rPr>
        <w:t>5. Đồng chí Phó Giám đốc Sở Khoa học và Công nghệ - Thư ký Hội đồng.</w:t>
      </w:r>
    </w:p>
    <w:p w14:paraId="2C27947E" w14:textId="5EF284B7" w:rsidR="00FA4908" w:rsidRDefault="00B049DE" w:rsidP="00476835">
      <w:pPr>
        <w:spacing w:after="120"/>
        <w:ind w:firstLine="709"/>
        <w:jc w:val="both"/>
        <w:rPr>
          <w:b/>
        </w:rPr>
      </w:pPr>
      <w:r w:rsidRPr="006F41E2">
        <w:rPr>
          <w:b/>
        </w:rPr>
        <w:t>Điều 2.</w:t>
      </w:r>
      <w:r w:rsidR="00FA4908">
        <w:rPr>
          <w:b/>
        </w:rPr>
        <w:t xml:space="preserve"> Chức năng của Hội đồng  tư vấn</w:t>
      </w:r>
    </w:p>
    <w:p w14:paraId="51111A7F" w14:textId="45718039" w:rsidR="00101DD6" w:rsidRDefault="00B049DE" w:rsidP="00476835">
      <w:pPr>
        <w:spacing w:after="120"/>
        <w:ind w:firstLine="709"/>
        <w:jc w:val="both"/>
      </w:pPr>
      <w:r w:rsidRPr="00527E1D">
        <w:rPr>
          <w:color w:val="C00000"/>
        </w:rPr>
        <w:t xml:space="preserve"> </w:t>
      </w:r>
      <w:r w:rsidR="00BB6E56" w:rsidRPr="007B08BE">
        <w:t>Hội đồng Tư vấn có chức năng tư vấn</w:t>
      </w:r>
      <w:r w:rsidR="00FA4908">
        <w:t>, đề xuất</w:t>
      </w:r>
      <w:r w:rsidR="00BB6E56" w:rsidRPr="007B08BE">
        <w:t xml:space="preserve"> </w:t>
      </w:r>
      <w:r w:rsidR="00665654">
        <w:t>giúp</w:t>
      </w:r>
      <w:r w:rsidR="00BB6E56" w:rsidRPr="007B08BE">
        <w:t xml:space="preserve"> Ban Chỉ đạo</w:t>
      </w:r>
      <w:r w:rsidR="00BB6E56" w:rsidRPr="007B7F6C">
        <w:rPr>
          <w:color w:val="0000CC"/>
        </w:rPr>
        <w:t xml:space="preserve"> </w:t>
      </w:r>
      <w:r w:rsidR="00BB6E56" w:rsidRPr="007B7F6C">
        <w:t>về</w:t>
      </w:r>
      <w:r w:rsidR="00FA4908">
        <w:t xml:space="preserve"> các chủ trương, định hướng, cơ chế</w:t>
      </w:r>
      <w:r w:rsidR="00101DD6">
        <w:t xml:space="preserve">, chính sách và các giải pháp đột phá </w:t>
      </w:r>
      <w:r w:rsidR="00BB6E56" w:rsidRPr="007B7F6C">
        <w:t>phát triển khoa học, công nghệ, đổi mới sáng tạo, chuyển đổi số</w:t>
      </w:r>
      <w:r w:rsidR="00101DD6">
        <w:t xml:space="preserve"> trên địa bàn tỉnh; đồng thời</w:t>
      </w:r>
      <w:r w:rsidR="00BB6E56" w:rsidRPr="007B7F6C">
        <w:t xml:space="preserve"> </w:t>
      </w:r>
      <w:r w:rsidR="00BB6E56" w:rsidRPr="007B08BE">
        <w:t xml:space="preserve">tư vấn </w:t>
      </w:r>
      <w:r w:rsidR="00101DD6">
        <w:t xml:space="preserve">cho Ban chỉ đạo tổ chức </w:t>
      </w:r>
      <w:r w:rsidR="00101DD6" w:rsidRPr="007B08BE">
        <w:t xml:space="preserve">triển khai thực hiện hiệu quả các cơ chế, chính sách, các văn bản chỉ đạo của trung ương </w:t>
      </w:r>
      <w:r w:rsidR="00692BAC">
        <w:t>liên quan đến</w:t>
      </w:r>
      <w:r w:rsidR="00101DD6" w:rsidRPr="007B08BE">
        <w:t xml:space="preserve"> phát triển khoa học, công nghệ, đổi mới sáng tạo và chuyển đổi số.</w:t>
      </w:r>
    </w:p>
    <w:p w14:paraId="1E42F9AF" w14:textId="77777777" w:rsidR="00692BAC" w:rsidRDefault="009469E6" w:rsidP="00476835">
      <w:pPr>
        <w:spacing w:after="120"/>
        <w:ind w:firstLine="709"/>
        <w:jc w:val="both"/>
        <w:rPr>
          <w:b/>
        </w:rPr>
      </w:pPr>
      <w:r w:rsidRPr="00FB4AAE">
        <w:rPr>
          <w:i/>
        </w:rPr>
        <w:tab/>
      </w:r>
      <w:r w:rsidRPr="00FB4AAE">
        <w:rPr>
          <w:b/>
        </w:rPr>
        <w:t>Điều 3</w:t>
      </w:r>
      <w:r w:rsidR="00947D9F" w:rsidRPr="00FB4AAE">
        <w:rPr>
          <w:b/>
        </w:rPr>
        <w:t>.</w:t>
      </w:r>
      <w:r w:rsidR="00692BAC">
        <w:rPr>
          <w:b/>
        </w:rPr>
        <w:t xml:space="preserve"> Nhiệm vụ, quyền hạn của Hội đồng tư vấn</w:t>
      </w:r>
    </w:p>
    <w:p w14:paraId="774DFDB5" w14:textId="0434AE81" w:rsidR="00B2616E" w:rsidRDefault="00692BAC" w:rsidP="00476835">
      <w:pPr>
        <w:spacing w:after="120"/>
        <w:ind w:firstLine="709"/>
        <w:jc w:val="both"/>
      </w:pPr>
      <w:r w:rsidRPr="00692BAC">
        <w:rPr>
          <w:bCs/>
        </w:rPr>
        <w:t>1.</w:t>
      </w:r>
      <w:r w:rsidR="009469E6" w:rsidRPr="00FB4AAE">
        <w:t xml:space="preserve"> </w:t>
      </w:r>
      <w:r w:rsidR="00B2616E">
        <w:t>Nghiên cứu tư vấn, đề xuất với Ban chỉ đạo về các chủ trương, định hướng, cơ chế, chính sách, các nhiệm vụ quan trọng và các giải pháp đột phá phát triển khoa học, công nghệ, đổi mới sáng tạo và chuyển đổi số</w:t>
      </w:r>
      <w:r w:rsidR="00FB6D4E">
        <w:t>.</w:t>
      </w:r>
    </w:p>
    <w:p w14:paraId="75AE9D54" w14:textId="02C20A18" w:rsidR="00FB6D4E" w:rsidRDefault="00FB6D4E" w:rsidP="00476835">
      <w:pPr>
        <w:spacing w:after="120"/>
        <w:ind w:firstLine="709"/>
        <w:jc w:val="both"/>
      </w:pPr>
      <w:r>
        <w:t>2. Kịp thời tổng hợp, báo cáo Ban chỉ đạo những khó khăn, vướng mắc về cơ chế, chính sách, thủ tục hành chính gây cản trở cho việc phát triển khoa học, công nghệ, đổi mới sáng tạo và chuyển đổi số; đề xuất Ban chỉ đạo xem xét, quyết định những chủ trương, định h</w:t>
      </w:r>
      <w:r w:rsidR="00591EDA">
        <w:t>ướng</w:t>
      </w:r>
      <w:r>
        <w:t>, giải pháp</w:t>
      </w:r>
      <w:r w:rsidR="006877C6">
        <w:t xml:space="preserve"> để</w:t>
      </w:r>
      <w:r>
        <w:t xml:space="preserve"> kịp thời tháo gỡ</w:t>
      </w:r>
      <w:r w:rsidR="006877C6">
        <w:t>.</w:t>
      </w:r>
    </w:p>
    <w:p w14:paraId="6E46B1A6" w14:textId="1C2C6001" w:rsidR="002F6756" w:rsidRDefault="002F6756" w:rsidP="00476835">
      <w:pPr>
        <w:spacing w:after="120"/>
        <w:ind w:firstLine="709"/>
        <w:jc w:val="both"/>
      </w:pPr>
      <w:r w:rsidRPr="002F6756">
        <w:t xml:space="preserve">3. Nghiên cứu cơ sở lý luận, kinh nghiệm quốc tế và đánh giá thực tiễn trong nước về phát triển khoa học, công nghệ, đổi mới sáng tạo và chuyển đổi số theo yêu cầu của Ban Chỉ đạo; báo cáo những xu hướng phát triển khoa học, công nghệ, đổi mới sáng tạo và chuyển đổi số; kiến nghị giải pháp đối với tỉnh Điện Biên. </w:t>
      </w:r>
    </w:p>
    <w:p w14:paraId="6B4831DE" w14:textId="77777777" w:rsidR="002F6756" w:rsidRDefault="002F6756" w:rsidP="00476835">
      <w:pPr>
        <w:spacing w:after="120"/>
        <w:ind w:firstLine="709"/>
        <w:jc w:val="both"/>
      </w:pPr>
      <w:r w:rsidRPr="002F6756">
        <w:t xml:space="preserve">4. Nghiên cứu, tư vấn về những cơ chế vượt trội, chính sách đột phá để phát triển khoa học, công nghệ, đổi mới sáng tạo và chuyển đổi số tỉnh Điện Biên. </w:t>
      </w:r>
    </w:p>
    <w:p w14:paraId="070D39DD" w14:textId="65BFC378" w:rsidR="002F6756" w:rsidRDefault="00591EDA" w:rsidP="00476835">
      <w:pPr>
        <w:spacing w:after="120"/>
        <w:ind w:firstLine="709"/>
        <w:jc w:val="both"/>
      </w:pPr>
      <w:r>
        <w:t>5</w:t>
      </w:r>
      <w:r w:rsidR="002F6756" w:rsidRPr="002F6756">
        <w:t>. Phối hợp với Cơ quan Thường trực Ban Chỉ đạo xây dựng và trình Chủ tịch Hội đồng ban hành Quy chế làm việc của Hội đồng Tư vấn. Chủ tịch Hội đồng Tư vấn quyết định thay thế, bổ sung thành viên Hội đồng Tư vấn trên cơ sở đề xuất của Phó Chủ tịch Hội đồng; Hội đồng Tư vấn được tổ chức thành các ban công tác theo từng nhóm vấn đề, lĩnh vực tư vấn; các thành viên Hội đồng Tư vấn được huy độn</w:t>
      </w:r>
      <w:r w:rsidR="002F6756">
        <w:t>g, s</w:t>
      </w:r>
      <w:r w:rsidR="002F6756" w:rsidRPr="002F6756">
        <w:t xml:space="preserve">ử dụng các chuyên gia, nhân sự của cơ quan, đơn vị mình để thực hiện nhiệm vụ được giao. </w:t>
      </w:r>
    </w:p>
    <w:p w14:paraId="678D7A35" w14:textId="77777777" w:rsidR="002F6756" w:rsidRDefault="002F6756" w:rsidP="00476835">
      <w:pPr>
        <w:spacing w:after="120"/>
        <w:ind w:firstLine="709"/>
        <w:jc w:val="both"/>
      </w:pPr>
      <w:r w:rsidRPr="002F6756">
        <w:t xml:space="preserve">7. Chủ tịch, Phó Chủ tịch Hội đồng tư vấn được sử dụng con dấu của cơ quan, đơn vị mình để thực hiện nhiệm vụ và điều hành hoạt động của Hội đồng tư vấn; các thành viên còn lại được sử dụng con dấu của cơ quan, đơn vị mình để thực hiện nhiệm vụ được giao. </w:t>
      </w:r>
    </w:p>
    <w:p w14:paraId="536D7646" w14:textId="77777777" w:rsidR="002F6756" w:rsidRDefault="002F6756" w:rsidP="00476835">
      <w:pPr>
        <w:spacing w:after="120"/>
        <w:ind w:firstLine="709"/>
        <w:jc w:val="both"/>
      </w:pPr>
      <w:r w:rsidRPr="002F6756">
        <w:t xml:space="preserve">8. Thực hiện các nhiệm vụ khác do Trưởng Ban, các Phó Trưởng Ban Chỉ đạo giao. </w:t>
      </w:r>
    </w:p>
    <w:p w14:paraId="4731CB38" w14:textId="77777777" w:rsidR="002F6756" w:rsidRDefault="002F6756" w:rsidP="00476835">
      <w:pPr>
        <w:spacing w:after="120"/>
        <w:ind w:firstLine="709"/>
        <w:jc w:val="both"/>
      </w:pPr>
      <w:r w:rsidRPr="002F6756">
        <w:rPr>
          <w:b/>
          <w:bCs/>
        </w:rPr>
        <w:lastRenderedPageBreak/>
        <w:t>Điều 4.</w:t>
      </w:r>
      <w:r w:rsidRPr="002F6756">
        <w:t xml:space="preserve"> Nguồn kinh phí hoạt động của Hội đồng </w:t>
      </w:r>
    </w:p>
    <w:p w14:paraId="34E01DCD" w14:textId="77777777" w:rsidR="002F6756" w:rsidRDefault="002F6756" w:rsidP="00476835">
      <w:pPr>
        <w:spacing w:after="120"/>
        <w:ind w:firstLine="709"/>
        <w:jc w:val="both"/>
      </w:pPr>
      <w:r w:rsidRPr="002F6756">
        <w:t xml:space="preserve">Kinh phí bảo đảm hoạt động của Hội đồng được bố trí trong dự toán ngân sách hằng năm của Văn phòng Tỉnh ủy theo quy định. Hội đồng được huy động các nguồn lực hợp pháp để thực hiện nhiệm vụ được giao. </w:t>
      </w:r>
    </w:p>
    <w:p w14:paraId="0DCA9FCF" w14:textId="77777777" w:rsidR="002F6756" w:rsidRDefault="002F6756" w:rsidP="00476835">
      <w:pPr>
        <w:spacing w:after="120"/>
        <w:ind w:firstLine="709"/>
        <w:jc w:val="both"/>
      </w:pPr>
      <w:r w:rsidRPr="002F6756">
        <w:rPr>
          <w:b/>
          <w:bCs/>
        </w:rPr>
        <w:t>Điều 5.</w:t>
      </w:r>
      <w:r w:rsidRPr="002F6756">
        <w:t xml:space="preserve"> Quyết định có hiệu lực thi hành kể từ ngày ký. </w:t>
      </w:r>
    </w:p>
    <w:p w14:paraId="1A735867" w14:textId="14E41A1E" w:rsidR="002F6756" w:rsidRDefault="002F6756" w:rsidP="00476835">
      <w:pPr>
        <w:spacing w:after="120"/>
        <w:ind w:firstLine="709"/>
        <w:jc w:val="both"/>
      </w:pPr>
      <w:r w:rsidRPr="002F6756">
        <w:t>Văn phòng Tỉnh ủy, Hội đồng tư vấn, các cơ quan, đơn vị, tổ chức có liên quan và ủy viên Hội đồng tại Điều 1 chịu trách nhiệm thi hành Quyết định này.</w:t>
      </w:r>
    </w:p>
    <w:p w14:paraId="3FF0E560" w14:textId="008EC3FE" w:rsidR="005D741A" w:rsidRPr="0015084A" w:rsidRDefault="0015084A" w:rsidP="00476835">
      <w:pPr>
        <w:spacing w:after="120"/>
        <w:jc w:val="both"/>
      </w:pPr>
      <w:r w:rsidRPr="0015084A">
        <w:tab/>
      </w:r>
      <w:r w:rsidR="005D741A">
        <w:t xml:space="preserve">Đảng ủy các cơ quan Đảng tỉnh, </w:t>
      </w:r>
      <w:r w:rsidR="00325888" w:rsidRPr="0012483A">
        <w:rPr>
          <w:szCs w:val="26"/>
        </w:rPr>
        <w:t xml:space="preserve">Đảng ủy Ủy ban </w:t>
      </w:r>
      <w:r w:rsidR="00C43581" w:rsidRPr="0012483A">
        <w:rPr>
          <w:szCs w:val="26"/>
        </w:rPr>
        <w:t>nhân dân</w:t>
      </w:r>
      <w:r w:rsidR="0029672D" w:rsidRPr="0012483A">
        <w:rPr>
          <w:szCs w:val="26"/>
        </w:rPr>
        <w:t xml:space="preserve"> </w:t>
      </w:r>
      <w:r w:rsidR="00325888" w:rsidRPr="0012483A">
        <w:rPr>
          <w:szCs w:val="26"/>
        </w:rPr>
        <w:t>tỉnh</w:t>
      </w:r>
      <w:r w:rsidR="00325888" w:rsidRPr="0012483A">
        <w:t>,</w:t>
      </w:r>
      <w:r w:rsidR="00325888">
        <w:t xml:space="preserve"> </w:t>
      </w:r>
      <w:r w:rsidR="005D741A">
        <w:t>Văn phòng Tỉnh ủy, các cơ quan, đơn vị, tổ chức có liên quan và thành viên Hội đồng tư vấn chịu trách nhiệm thi hành Quyết định này.</w:t>
      </w:r>
    </w:p>
    <w:tbl>
      <w:tblPr>
        <w:tblW w:w="9343" w:type="dxa"/>
        <w:tblInd w:w="108" w:type="dxa"/>
        <w:tblLook w:val="01E0" w:firstRow="1" w:lastRow="1" w:firstColumn="1" w:lastColumn="1" w:noHBand="0" w:noVBand="0"/>
      </w:tblPr>
      <w:tblGrid>
        <w:gridCol w:w="4820"/>
        <w:gridCol w:w="4523"/>
      </w:tblGrid>
      <w:tr w:rsidR="009469E6" w:rsidRPr="00FB4AAE" w14:paraId="6E92EF86" w14:textId="77777777" w:rsidTr="00200234">
        <w:trPr>
          <w:trHeight w:val="1939"/>
        </w:trPr>
        <w:tc>
          <w:tcPr>
            <w:tcW w:w="4820" w:type="dxa"/>
          </w:tcPr>
          <w:p w14:paraId="1C1B2721" w14:textId="64700E7E" w:rsidR="00DE3B9F" w:rsidRPr="00712EF9" w:rsidRDefault="009469E6" w:rsidP="00716F79">
            <w:pPr>
              <w:jc w:val="both"/>
              <w:rPr>
                <w:bCs/>
                <w:iCs/>
                <w:sz w:val="26"/>
                <w:szCs w:val="26"/>
              </w:rPr>
            </w:pPr>
            <w:r w:rsidRPr="00712EF9">
              <w:rPr>
                <w:bCs/>
                <w:iCs/>
                <w:sz w:val="26"/>
                <w:szCs w:val="26"/>
                <w:u w:val="single"/>
              </w:rPr>
              <w:t>Nơi nhận</w:t>
            </w:r>
            <w:r w:rsidRPr="00712EF9">
              <w:rPr>
                <w:bCs/>
                <w:iCs/>
                <w:sz w:val="26"/>
                <w:szCs w:val="26"/>
              </w:rPr>
              <w:t>:</w:t>
            </w:r>
          </w:p>
          <w:p w14:paraId="58B8E2D2" w14:textId="5A6962F9" w:rsidR="009469E6" w:rsidRDefault="009469E6" w:rsidP="00716F79">
            <w:pPr>
              <w:jc w:val="both"/>
              <w:rPr>
                <w:sz w:val="24"/>
                <w:szCs w:val="24"/>
              </w:rPr>
            </w:pPr>
            <w:r w:rsidRPr="0015084A">
              <w:rPr>
                <w:sz w:val="24"/>
                <w:szCs w:val="24"/>
              </w:rPr>
              <w:t xml:space="preserve">- Như Điều </w:t>
            </w:r>
            <w:r w:rsidR="00E7787C">
              <w:rPr>
                <w:sz w:val="24"/>
                <w:szCs w:val="24"/>
              </w:rPr>
              <w:t>5</w:t>
            </w:r>
            <w:r w:rsidR="00824AD0">
              <w:rPr>
                <w:sz w:val="24"/>
                <w:szCs w:val="24"/>
              </w:rPr>
              <w:t>,</w:t>
            </w:r>
          </w:p>
          <w:p w14:paraId="583510A1" w14:textId="7CC2493F" w:rsidR="00E7787C" w:rsidRDefault="00E7787C" w:rsidP="00716F79">
            <w:pPr>
              <w:jc w:val="both"/>
              <w:rPr>
                <w:sz w:val="24"/>
                <w:szCs w:val="24"/>
              </w:rPr>
            </w:pPr>
            <w:r>
              <w:rPr>
                <w:sz w:val="24"/>
                <w:szCs w:val="24"/>
              </w:rPr>
              <w:t>- Thường trực Tỉnh ủy,</w:t>
            </w:r>
          </w:p>
          <w:p w14:paraId="502BE1BC" w14:textId="2355D535" w:rsidR="00824AD0" w:rsidRDefault="00824AD0" w:rsidP="00716F79">
            <w:pPr>
              <w:jc w:val="both"/>
              <w:rPr>
                <w:sz w:val="24"/>
                <w:szCs w:val="24"/>
              </w:rPr>
            </w:pPr>
            <w:r>
              <w:rPr>
                <w:sz w:val="24"/>
                <w:szCs w:val="24"/>
              </w:rPr>
              <w:t>- Các đồng chí Ủy viên BTV Tỉnh ủy,</w:t>
            </w:r>
          </w:p>
          <w:p w14:paraId="2EE11C22" w14:textId="4168D587" w:rsidR="00824AD0" w:rsidRDefault="00824AD0" w:rsidP="00716F79">
            <w:pPr>
              <w:jc w:val="both"/>
              <w:rPr>
                <w:sz w:val="24"/>
                <w:szCs w:val="24"/>
              </w:rPr>
            </w:pPr>
            <w:r>
              <w:rPr>
                <w:sz w:val="24"/>
                <w:szCs w:val="24"/>
              </w:rPr>
              <w:t xml:space="preserve">- Các </w:t>
            </w:r>
            <w:r w:rsidR="00E7787C">
              <w:rPr>
                <w:sz w:val="24"/>
                <w:szCs w:val="24"/>
              </w:rPr>
              <w:t xml:space="preserve">đ/c </w:t>
            </w:r>
            <w:r>
              <w:rPr>
                <w:sz w:val="24"/>
                <w:szCs w:val="24"/>
              </w:rPr>
              <w:t>thành viên Ban Chỉ đạo</w:t>
            </w:r>
            <w:r w:rsidR="00200234">
              <w:rPr>
                <w:sz w:val="24"/>
                <w:szCs w:val="24"/>
              </w:rPr>
              <w:t xml:space="preserve"> </w:t>
            </w:r>
            <w:r w:rsidR="00200234" w:rsidRPr="007B7F6C">
              <w:rPr>
                <w:sz w:val="22"/>
                <w:szCs w:val="22"/>
              </w:rPr>
              <w:t>KHCN, ĐMST</w:t>
            </w:r>
            <w:r w:rsidR="00E7787C">
              <w:rPr>
                <w:sz w:val="22"/>
                <w:szCs w:val="22"/>
              </w:rPr>
              <w:t>,</w:t>
            </w:r>
          </w:p>
          <w:p w14:paraId="56046C85" w14:textId="6615EB27" w:rsidR="009469E6" w:rsidRPr="009469E6" w:rsidRDefault="009469E6" w:rsidP="00716F79">
            <w:pPr>
              <w:jc w:val="both"/>
              <w:rPr>
                <w:b/>
                <w:i/>
                <w:sz w:val="24"/>
                <w:szCs w:val="24"/>
                <w:lang w:val="nl-NL"/>
              </w:rPr>
            </w:pPr>
            <w:r w:rsidRPr="0015084A">
              <w:rPr>
                <w:sz w:val="24"/>
                <w:szCs w:val="24"/>
                <w:lang w:val="nl-NL"/>
              </w:rPr>
              <w:t>- Lưu V</w:t>
            </w:r>
            <w:r w:rsidR="0015084A">
              <w:rPr>
                <w:sz w:val="24"/>
                <w:szCs w:val="24"/>
                <w:lang w:val="nl-NL"/>
              </w:rPr>
              <w:t>PTU</w:t>
            </w:r>
            <w:r w:rsidRPr="0015084A">
              <w:rPr>
                <w:sz w:val="24"/>
                <w:szCs w:val="24"/>
                <w:lang w:val="nl-NL"/>
              </w:rPr>
              <w:t>.</w:t>
            </w:r>
          </w:p>
        </w:tc>
        <w:tc>
          <w:tcPr>
            <w:tcW w:w="4523" w:type="dxa"/>
          </w:tcPr>
          <w:p w14:paraId="02C4079B" w14:textId="14E33385" w:rsidR="009469E6" w:rsidRDefault="00EF4B50" w:rsidP="006A115D">
            <w:pPr>
              <w:jc w:val="center"/>
              <w:rPr>
                <w:b/>
                <w:lang w:val="nl-NL"/>
              </w:rPr>
            </w:pPr>
            <w:r>
              <w:rPr>
                <w:b/>
                <w:lang w:val="nl-NL"/>
              </w:rPr>
              <w:t>T/M BAN THƯỜNG VỤ</w:t>
            </w:r>
          </w:p>
          <w:p w14:paraId="74DE93C8" w14:textId="20DC6C98" w:rsidR="00824AD0" w:rsidRPr="00B33CB8" w:rsidRDefault="00B33CB8" w:rsidP="00B33CB8">
            <w:pPr>
              <w:jc w:val="center"/>
              <w:rPr>
                <w:bCs/>
                <w:lang w:val="nl-NL"/>
              </w:rPr>
            </w:pPr>
            <w:r w:rsidRPr="00B33CB8">
              <w:rPr>
                <w:bCs/>
                <w:lang w:val="nl-NL"/>
              </w:rPr>
              <w:t>BÍ THƯ</w:t>
            </w:r>
          </w:p>
          <w:p w14:paraId="35647E41" w14:textId="77777777" w:rsidR="009469E6" w:rsidRPr="00F4071D" w:rsidRDefault="009469E6" w:rsidP="00B45FC5">
            <w:pPr>
              <w:ind w:right="1"/>
              <w:jc w:val="center"/>
              <w:rPr>
                <w:b/>
                <w:lang w:val="nl-NL"/>
              </w:rPr>
            </w:pPr>
          </w:p>
          <w:p w14:paraId="6B4C5F40" w14:textId="77777777" w:rsidR="009469E6" w:rsidRPr="00F4071D" w:rsidRDefault="009469E6" w:rsidP="00B45FC5">
            <w:pPr>
              <w:ind w:right="1"/>
              <w:jc w:val="center"/>
              <w:rPr>
                <w:b/>
                <w:lang w:val="nl-NL"/>
              </w:rPr>
            </w:pPr>
          </w:p>
          <w:p w14:paraId="6BEF10B6" w14:textId="77777777" w:rsidR="009469E6" w:rsidRPr="00F4071D" w:rsidRDefault="009469E6" w:rsidP="00B45FC5">
            <w:pPr>
              <w:ind w:right="1"/>
              <w:jc w:val="center"/>
              <w:rPr>
                <w:b/>
                <w:lang w:val="nl-NL"/>
              </w:rPr>
            </w:pPr>
          </w:p>
          <w:p w14:paraId="4D60F6B3" w14:textId="77777777" w:rsidR="00A32FC8" w:rsidRPr="00F4071D" w:rsidRDefault="00A32FC8" w:rsidP="00B45FC5">
            <w:pPr>
              <w:ind w:right="1"/>
              <w:jc w:val="center"/>
              <w:rPr>
                <w:b/>
                <w:lang w:val="nl-NL"/>
              </w:rPr>
            </w:pPr>
          </w:p>
          <w:p w14:paraId="1BE5101D" w14:textId="10F48726" w:rsidR="00A32FC8" w:rsidRDefault="00A32FC8" w:rsidP="00B45FC5">
            <w:pPr>
              <w:ind w:right="1"/>
              <w:jc w:val="center"/>
              <w:rPr>
                <w:b/>
                <w:lang w:val="nl-NL"/>
              </w:rPr>
            </w:pPr>
          </w:p>
          <w:p w14:paraId="3DA7EF45" w14:textId="2B38A60C" w:rsidR="009469E6" w:rsidRPr="00F4071D" w:rsidRDefault="009469E6" w:rsidP="00200234">
            <w:pPr>
              <w:ind w:right="1"/>
              <w:jc w:val="center"/>
              <w:rPr>
                <w:b/>
                <w:lang w:val="nl-NL"/>
              </w:rPr>
            </w:pPr>
          </w:p>
        </w:tc>
      </w:tr>
    </w:tbl>
    <w:p w14:paraId="786C63EB" w14:textId="67AB760A" w:rsidR="00C70927" w:rsidRDefault="00C70927" w:rsidP="00F72FE0">
      <w:pPr>
        <w:rPr>
          <w:lang w:val="nl-NL"/>
        </w:rPr>
      </w:pPr>
    </w:p>
    <w:p w14:paraId="37DC5C7D" w14:textId="1BD4EEBF" w:rsidR="00824AD0" w:rsidRDefault="00824AD0" w:rsidP="00F72FE0">
      <w:pPr>
        <w:rPr>
          <w:lang w:val="nl-NL"/>
        </w:rPr>
      </w:pPr>
    </w:p>
    <w:p w14:paraId="50D7FEDC" w14:textId="77777777" w:rsidR="00B46DA5" w:rsidRDefault="00B46DA5" w:rsidP="007A5BEE">
      <w:pPr>
        <w:jc w:val="center"/>
        <w:rPr>
          <w:b/>
          <w:bCs/>
          <w:lang w:val="nl-NL"/>
        </w:rPr>
      </w:pPr>
    </w:p>
    <w:p w14:paraId="5B12739C" w14:textId="77777777" w:rsidR="002A62D6" w:rsidRDefault="002A62D6" w:rsidP="007A5BEE">
      <w:pPr>
        <w:jc w:val="center"/>
        <w:rPr>
          <w:b/>
          <w:bCs/>
          <w:lang w:val="nl-NL"/>
        </w:rPr>
      </w:pPr>
    </w:p>
    <w:p w14:paraId="6D0CEC43" w14:textId="77777777" w:rsidR="00751B70" w:rsidRDefault="00751B70" w:rsidP="007A5BEE">
      <w:pPr>
        <w:jc w:val="center"/>
        <w:rPr>
          <w:b/>
          <w:bCs/>
          <w:lang w:val="nl-NL"/>
        </w:rPr>
      </w:pPr>
    </w:p>
    <w:p w14:paraId="50C111C3" w14:textId="77777777" w:rsidR="008E3F2E" w:rsidRDefault="008E3F2E" w:rsidP="008E3F2E">
      <w:pPr>
        <w:rPr>
          <w:b/>
          <w:bCs/>
          <w:lang w:val="nl-NL"/>
        </w:rPr>
      </w:pPr>
    </w:p>
    <w:p w14:paraId="7765DDD0" w14:textId="77777777" w:rsidR="00006456" w:rsidRDefault="00006456" w:rsidP="008E3F2E">
      <w:pPr>
        <w:jc w:val="center"/>
        <w:rPr>
          <w:b/>
          <w:bCs/>
          <w:lang w:val="nl-NL"/>
        </w:rPr>
      </w:pPr>
    </w:p>
    <w:p w14:paraId="4E687325" w14:textId="77777777" w:rsidR="000E2D20" w:rsidRDefault="00665654" w:rsidP="00B2616E">
      <w:pPr>
        <w:spacing w:before="120" w:after="120" w:line="360" w:lineRule="exact"/>
        <w:ind w:firstLine="720"/>
        <w:jc w:val="both"/>
        <w:rPr>
          <w:b/>
          <w:bCs/>
          <w:lang w:val="nl-NL"/>
        </w:rPr>
      </w:pPr>
      <w:r>
        <w:rPr>
          <w:b/>
          <w:bCs/>
          <w:lang w:val="nl-NL"/>
        </w:rPr>
        <w:br w:type="page"/>
      </w:r>
    </w:p>
    <w:p w14:paraId="0272BC48" w14:textId="66F9FEC0" w:rsidR="000E2D20" w:rsidRPr="0057513C" w:rsidRDefault="000E2D20" w:rsidP="00476835">
      <w:pPr>
        <w:spacing w:before="120" w:after="120" w:line="360" w:lineRule="exact"/>
        <w:jc w:val="center"/>
        <w:rPr>
          <w:b/>
          <w:bCs/>
          <w:spacing w:val="3"/>
          <w:shd w:val="clear" w:color="auto" w:fill="FFFFFF"/>
        </w:rPr>
      </w:pPr>
      <w:r w:rsidRPr="0057513C">
        <w:rPr>
          <w:b/>
          <w:bCs/>
          <w:spacing w:val="3"/>
          <w:shd w:val="clear" w:color="auto" w:fill="FFFFFF"/>
        </w:rPr>
        <w:lastRenderedPageBreak/>
        <w:t>Danh sách</w:t>
      </w:r>
      <w:r w:rsidR="0057513C">
        <w:rPr>
          <w:b/>
          <w:bCs/>
          <w:spacing w:val="3"/>
          <w:shd w:val="clear" w:color="auto" w:fill="FFFFFF"/>
        </w:rPr>
        <w:t xml:space="preserve"> c</w:t>
      </w:r>
      <w:r w:rsidRPr="0057513C">
        <w:rPr>
          <w:b/>
          <w:bCs/>
          <w:spacing w:val="3"/>
          <w:shd w:val="clear" w:color="auto" w:fill="FFFFFF"/>
        </w:rPr>
        <w:t xml:space="preserve">ác </w:t>
      </w:r>
      <w:r w:rsidR="0057513C" w:rsidRPr="0057513C">
        <w:rPr>
          <w:b/>
          <w:bCs/>
          <w:spacing w:val="3"/>
          <w:shd w:val="clear" w:color="auto" w:fill="FFFFFF"/>
        </w:rPr>
        <w:t>Viện, Trường, Tập đoàn, Doanh nghiệp trong và ngoài nước</w:t>
      </w:r>
    </w:p>
    <w:p w14:paraId="192C0BCA" w14:textId="054EB1CC" w:rsidR="000E2D20" w:rsidRDefault="0057513C" w:rsidP="00476835">
      <w:pPr>
        <w:spacing w:before="120" w:after="120" w:line="360" w:lineRule="exact"/>
        <w:jc w:val="center"/>
        <w:rPr>
          <w:b/>
          <w:bCs/>
          <w:lang w:val="nl-NL"/>
        </w:rPr>
      </w:pPr>
      <w:r w:rsidRPr="001E024A">
        <w:rPr>
          <w:i/>
          <w:iCs/>
          <w:lang w:val="nl-NL"/>
        </w:rPr>
        <w:t xml:space="preserve">(Kèm theo Quyết định số      </w:t>
      </w:r>
      <w:r w:rsidR="009E360C">
        <w:rPr>
          <w:i/>
          <w:iCs/>
          <w:lang w:val="nl-NL"/>
        </w:rPr>
        <w:t>-</w:t>
      </w:r>
      <w:r w:rsidRPr="001E024A">
        <w:rPr>
          <w:i/>
          <w:iCs/>
          <w:lang w:val="nl-NL"/>
        </w:rPr>
        <w:t>QĐ</w:t>
      </w:r>
      <w:r w:rsidR="009E360C">
        <w:rPr>
          <w:i/>
          <w:iCs/>
          <w:lang w:val="nl-NL"/>
        </w:rPr>
        <w:t>/</w:t>
      </w:r>
      <w:r w:rsidRPr="001E024A">
        <w:rPr>
          <w:i/>
          <w:iCs/>
          <w:lang w:val="nl-NL"/>
        </w:rPr>
        <w:t>TU ngày    /</w:t>
      </w:r>
      <w:r w:rsidR="009E360C">
        <w:rPr>
          <w:i/>
          <w:iCs/>
          <w:lang w:val="nl-NL"/>
        </w:rPr>
        <w:t xml:space="preserve">    </w:t>
      </w:r>
      <w:r w:rsidRPr="001E024A">
        <w:rPr>
          <w:i/>
          <w:iCs/>
          <w:lang w:val="nl-NL"/>
        </w:rPr>
        <w:t>/202</w:t>
      </w:r>
      <w:r w:rsidR="009E360C">
        <w:rPr>
          <w:i/>
          <w:iCs/>
          <w:lang w:val="nl-NL"/>
        </w:rPr>
        <w:t xml:space="preserve">6 </w:t>
      </w:r>
      <w:r w:rsidRPr="001E024A">
        <w:rPr>
          <w:i/>
          <w:iCs/>
          <w:lang w:val="nl-NL"/>
        </w:rPr>
        <w:t xml:space="preserve">của </w:t>
      </w:r>
      <w:r w:rsidR="009E360C">
        <w:rPr>
          <w:i/>
          <w:iCs/>
          <w:lang w:val="nl-NL"/>
        </w:rPr>
        <w:t xml:space="preserve">Ban Thường vụ </w:t>
      </w:r>
      <w:r w:rsidRPr="001E024A">
        <w:rPr>
          <w:i/>
          <w:iCs/>
          <w:lang w:val="nl-NL"/>
        </w:rPr>
        <w:t>Tỉnh ủy)</w:t>
      </w:r>
    </w:p>
    <w:p w14:paraId="6B13859E" w14:textId="77777777" w:rsidR="00164986" w:rsidRPr="00476835" w:rsidRDefault="00164986" w:rsidP="00476835">
      <w:pPr>
        <w:spacing w:after="120"/>
        <w:ind w:firstLine="720"/>
        <w:jc w:val="both"/>
        <w:rPr>
          <w:lang w:val="nl-NL"/>
        </w:rPr>
      </w:pPr>
    </w:p>
    <w:p w14:paraId="30F09476" w14:textId="6AA58606" w:rsidR="0057513C" w:rsidRPr="00476835" w:rsidRDefault="0057513C" w:rsidP="00476835">
      <w:pPr>
        <w:spacing w:after="120"/>
        <w:ind w:firstLine="720"/>
        <w:jc w:val="both"/>
        <w:rPr>
          <w:lang w:val="nl-NL"/>
        </w:rPr>
      </w:pPr>
      <w:r w:rsidRPr="00476835">
        <w:rPr>
          <w:lang w:val="nl-NL"/>
        </w:rPr>
        <w:t xml:space="preserve">1. </w:t>
      </w:r>
      <w:r w:rsidR="00B2616E" w:rsidRPr="00476835">
        <w:rPr>
          <w:lang w:val="nl-NL"/>
        </w:rPr>
        <w:t>Học viện Nông nghiệp Việt Nam</w:t>
      </w:r>
    </w:p>
    <w:p w14:paraId="1F0BDB85" w14:textId="5B2F9D72" w:rsidR="0057513C" w:rsidRPr="00476835" w:rsidRDefault="0057513C" w:rsidP="00476835">
      <w:pPr>
        <w:spacing w:after="120"/>
        <w:ind w:firstLine="720"/>
        <w:jc w:val="both"/>
        <w:rPr>
          <w:lang w:val="nl-NL"/>
        </w:rPr>
      </w:pPr>
      <w:r w:rsidRPr="00476835">
        <w:rPr>
          <w:lang w:val="nl-NL"/>
        </w:rPr>
        <w:t xml:space="preserve">2. </w:t>
      </w:r>
      <w:r w:rsidR="00B2616E" w:rsidRPr="00476835">
        <w:rPr>
          <w:bCs/>
          <w:spacing w:val="2"/>
        </w:rPr>
        <w:t>Học viện Bưu chính Viễn thông</w:t>
      </w:r>
    </w:p>
    <w:p w14:paraId="1327F2A7" w14:textId="480C4F2D" w:rsidR="0057513C" w:rsidRPr="00476835" w:rsidRDefault="0057513C" w:rsidP="00476835">
      <w:pPr>
        <w:spacing w:after="120"/>
        <w:ind w:firstLine="720"/>
        <w:jc w:val="both"/>
        <w:rPr>
          <w:bCs/>
          <w:spacing w:val="2"/>
        </w:rPr>
      </w:pPr>
      <w:r w:rsidRPr="00476835">
        <w:rPr>
          <w:lang w:val="nl-NL"/>
        </w:rPr>
        <w:t xml:space="preserve">3. </w:t>
      </w:r>
      <w:r w:rsidR="00B2616E" w:rsidRPr="00476835">
        <w:rPr>
          <w:bCs/>
          <w:spacing w:val="2"/>
        </w:rPr>
        <w:t>Học viện Tài chính</w:t>
      </w:r>
    </w:p>
    <w:p w14:paraId="431F5923" w14:textId="77777777" w:rsidR="00BF40DA" w:rsidRPr="00476835" w:rsidRDefault="0057513C" w:rsidP="00476835">
      <w:pPr>
        <w:spacing w:after="120"/>
        <w:ind w:firstLine="720"/>
        <w:jc w:val="both"/>
        <w:rPr>
          <w:bCs/>
          <w:spacing w:val="2"/>
        </w:rPr>
      </w:pPr>
      <w:r w:rsidRPr="00476835">
        <w:rPr>
          <w:bCs/>
          <w:spacing w:val="2"/>
        </w:rPr>
        <w:t xml:space="preserve">4. </w:t>
      </w:r>
      <w:r w:rsidR="00BF40DA" w:rsidRPr="00476835">
        <w:rPr>
          <w:bCs/>
          <w:spacing w:val="2"/>
        </w:rPr>
        <w:t xml:space="preserve">Học viện Chiến lược Khoa học và Công nghệ </w:t>
      </w:r>
    </w:p>
    <w:p w14:paraId="356A9DB1" w14:textId="619ADA59" w:rsidR="0057513C" w:rsidRPr="00476835" w:rsidRDefault="00BF40DA" w:rsidP="00476835">
      <w:pPr>
        <w:spacing w:after="120"/>
        <w:ind w:firstLine="720"/>
        <w:jc w:val="both"/>
        <w:rPr>
          <w:bCs/>
          <w:spacing w:val="2"/>
        </w:rPr>
      </w:pPr>
      <w:r w:rsidRPr="00476835">
        <w:rPr>
          <w:bCs/>
          <w:spacing w:val="2"/>
        </w:rPr>
        <w:t xml:space="preserve">5. </w:t>
      </w:r>
      <w:r w:rsidR="009A4DAF" w:rsidRPr="00476835">
        <w:rPr>
          <w:bCs/>
          <w:spacing w:val="2"/>
        </w:rPr>
        <w:t xml:space="preserve">Trường </w:t>
      </w:r>
      <w:r w:rsidR="00B2616E" w:rsidRPr="00476835">
        <w:rPr>
          <w:bCs/>
          <w:spacing w:val="2"/>
        </w:rPr>
        <w:t>Đại học Bách Khoa Hà Nội</w:t>
      </w:r>
    </w:p>
    <w:p w14:paraId="4AD3AF6B" w14:textId="489D7E2A" w:rsidR="0057513C" w:rsidRPr="00476835" w:rsidRDefault="00BF40DA" w:rsidP="00476835">
      <w:pPr>
        <w:spacing w:after="120"/>
        <w:ind w:firstLine="720"/>
        <w:jc w:val="both"/>
        <w:rPr>
          <w:bCs/>
          <w:spacing w:val="2"/>
        </w:rPr>
      </w:pPr>
      <w:r w:rsidRPr="00476835">
        <w:rPr>
          <w:bCs/>
          <w:spacing w:val="2"/>
        </w:rPr>
        <w:t xml:space="preserve">6. </w:t>
      </w:r>
      <w:r w:rsidR="009A4DAF" w:rsidRPr="00476835">
        <w:rPr>
          <w:bCs/>
          <w:spacing w:val="2"/>
        </w:rPr>
        <w:t xml:space="preserve">Trường </w:t>
      </w:r>
      <w:r w:rsidR="0057513C" w:rsidRPr="00476835">
        <w:rPr>
          <w:bCs/>
          <w:spacing w:val="2"/>
        </w:rPr>
        <w:t xml:space="preserve">Đại học Y Hà Nội </w:t>
      </w:r>
    </w:p>
    <w:p w14:paraId="0CED4F56" w14:textId="45CCEDD6" w:rsidR="0057513C" w:rsidRPr="00476835" w:rsidRDefault="00BF40DA" w:rsidP="00476835">
      <w:pPr>
        <w:spacing w:after="120"/>
        <w:ind w:firstLine="720"/>
        <w:jc w:val="both"/>
        <w:rPr>
          <w:bCs/>
          <w:spacing w:val="2"/>
        </w:rPr>
      </w:pPr>
      <w:r w:rsidRPr="00476835">
        <w:rPr>
          <w:bCs/>
          <w:spacing w:val="2"/>
        </w:rPr>
        <w:t xml:space="preserve">7. </w:t>
      </w:r>
      <w:r w:rsidR="009A4DAF" w:rsidRPr="00476835">
        <w:rPr>
          <w:bCs/>
          <w:spacing w:val="2"/>
        </w:rPr>
        <w:t xml:space="preserve">Trường </w:t>
      </w:r>
      <w:r w:rsidR="0057513C" w:rsidRPr="00476835">
        <w:rPr>
          <w:bCs/>
          <w:spacing w:val="2"/>
        </w:rPr>
        <w:t>Đại học Kinh tế quốc dân Hà Nội</w:t>
      </w:r>
    </w:p>
    <w:p w14:paraId="7B0EEB45" w14:textId="5446477A" w:rsidR="009A4DAF" w:rsidRPr="00476835" w:rsidRDefault="00BF40DA" w:rsidP="00476835">
      <w:pPr>
        <w:spacing w:after="120"/>
        <w:ind w:firstLine="720"/>
        <w:jc w:val="both"/>
        <w:rPr>
          <w:bCs/>
          <w:spacing w:val="2"/>
        </w:rPr>
      </w:pPr>
      <w:r w:rsidRPr="00476835">
        <w:rPr>
          <w:bCs/>
          <w:spacing w:val="2"/>
        </w:rPr>
        <w:t xml:space="preserve">8. </w:t>
      </w:r>
      <w:r w:rsidR="009A4DAF" w:rsidRPr="00476835">
        <w:rPr>
          <w:bCs/>
          <w:spacing w:val="2"/>
        </w:rPr>
        <w:t>Trường Đại học Khoa học Tự nhiên</w:t>
      </w:r>
    </w:p>
    <w:p w14:paraId="610BE42C" w14:textId="68965BBA" w:rsidR="009A4DAF" w:rsidRPr="00476835" w:rsidRDefault="00BF40DA" w:rsidP="00476835">
      <w:pPr>
        <w:spacing w:after="120"/>
        <w:ind w:firstLine="720"/>
        <w:jc w:val="both"/>
        <w:rPr>
          <w:bCs/>
          <w:spacing w:val="2"/>
        </w:rPr>
      </w:pPr>
      <w:r w:rsidRPr="00476835">
        <w:rPr>
          <w:bCs/>
          <w:spacing w:val="2"/>
        </w:rPr>
        <w:t xml:space="preserve">9. </w:t>
      </w:r>
      <w:r w:rsidR="009A4DAF" w:rsidRPr="00476835">
        <w:rPr>
          <w:bCs/>
          <w:spacing w:val="2"/>
        </w:rPr>
        <w:t>Trường Đại học Khoa học, xã hội và nhân văn</w:t>
      </w:r>
    </w:p>
    <w:p w14:paraId="3F73AAD4" w14:textId="3B1EEF16" w:rsidR="0057513C" w:rsidRPr="00476835" w:rsidRDefault="009A4DAF" w:rsidP="00476835">
      <w:pPr>
        <w:spacing w:after="120"/>
        <w:ind w:firstLine="720"/>
        <w:jc w:val="both"/>
        <w:rPr>
          <w:bCs/>
          <w:spacing w:val="2"/>
        </w:rPr>
      </w:pPr>
      <w:r w:rsidRPr="00476835">
        <w:rPr>
          <w:bCs/>
          <w:spacing w:val="2"/>
        </w:rPr>
        <w:t xml:space="preserve">10. Trường </w:t>
      </w:r>
      <w:r w:rsidR="0057513C" w:rsidRPr="00476835">
        <w:rPr>
          <w:bCs/>
          <w:spacing w:val="2"/>
        </w:rPr>
        <w:t>Đại học Kiến trúc Hà Nội</w:t>
      </w:r>
    </w:p>
    <w:p w14:paraId="7171852B" w14:textId="63E2B4F0" w:rsidR="009A4DAF" w:rsidRPr="00476835" w:rsidRDefault="009A4DAF" w:rsidP="00476835">
      <w:pPr>
        <w:spacing w:after="120"/>
        <w:ind w:firstLine="720"/>
        <w:jc w:val="both"/>
        <w:rPr>
          <w:bCs/>
          <w:spacing w:val="2"/>
        </w:rPr>
      </w:pPr>
      <w:r w:rsidRPr="00476835">
        <w:rPr>
          <w:bCs/>
          <w:spacing w:val="2"/>
        </w:rPr>
        <w:t>11. Trường Đại học Giao thông vận tải</w:t>
      </w:r>
    </w:p>
    <w:p w14:paraId="038A43FF" w14:textId="6AD14824" w:rsidR="0057513C" w:rsidRPr="00476835" w:rsidRDefault="009A4DAF" w:rsidP="00476835">
      <w:pPr>
        <w:spacing w:after="120"/>
        <w:ind w:firstLine="720"/>
        <w:jc w:val="both"/>
        <w:rPr>
          <w:bCs/>
          <w:spacing w:val="2"/>
        </w:rPr>
      </w:pPr>
      <w:r w:rsidRPr="00476835">
        <w:rPr>
          <w:bCs/>
          <w:spacing w:val="2"/>
        </w:rPr>
        <w:t xml:space="preserve">12. </w:t>
      </w:r>
      <w:r w:rsidR="0057513C" w:rsidRPr="00476835">
        <w:rPr>
          <w:bCs/>
          <w:spacing w:val="2"/>
        </w:rPr>
        <w:t>Học viện Quản lý giáo dục</w:t>
      </w:r>
    </w:p>
    <w:p w14:paraId="4D92D345" w14:textId="622A58F4" w:rsidR="0057513C" w:rsidRPr="00476835" w:rsidRDefault="009A4DAF" w:rsidP="00476835">
      <w:pPr>
        <w:spacing w:after="120"/>
        <w:ind w:firstLine="720"/>
        <w:jc w:val="both"/>
        <w:rPr>
          <w:bCs/>
          <w:spacing w:val="2"/>
        </w:rPr>
      </w:pPr>
      <w:r w:rsidRPr="00476835">
        <w:rPr>
          <w:bCs/>
          <w:spacing w:val="2"/>
        </w:rPr>
        <w:t>13. Đại học Thái Nguyên</w:t>
      </w:r>
    </w:p>
    <w:p w14:paraId="2B4804CF" w14:textId="77777777" w:rsidR="00BF40DA" w:rsidRPr="00476835" w:rsidRDefault="009E360C" w:rsidP="00476835">
      <w:pPr>
        <w:spacing w:after="120"/>
        <w:ind w:firstLine="720"/>
        <w:jc w:val="both"/>
        <w:rPr>
          <w:bCs/>
          <w:spacing w:val="2"/>
        </w:rPr>
      </w:pPr>
      <w:r w:rsidRPr="00476835">
        <w:rPr>
          <w:bCs/>
          <w:spacing w:val="2"/>
        </w:rPr>
        <w:t xml:space="preserve">14. </w:t>
      </w:r>
      <w:r w:rsidR="00BF40DA" w:rsidRPr="00476835">
        <w:rPr>
          <w:bCs/>
          <w:spacing w:val="2"/>
        </w:rPr>
        <w:t>Trường Đại học Xây dựng</w:t>
      </w:r>
    </w:p>
    <w:p w14:paraId="1C5A5C14" w14:textId="1F5EEA89" w:rsidR="009A4DAF" w:rsidRPr="00476835" w:rsidRDefault="009E360C" w:rsidP="00476835">
      <w:pPr>
        <w:spacing w:after="120"/>
        <w:ind w:firstLine="720"/>
        <w:jc w:val="both"/>
        <w:rPr>
          <w:bCs/>
          <w:spacing w:val="2"/>
        </w:rPr>
      </w:pPr>
      <w:r w:rsidRPr="00476835">
        <w:rPr>
          <w:bCs/>
          <w:spacing w:val="2"/>
        </w:rPr>
        <w:t xml:space="preserve">15. </w:t>
      </w:r>
      <w:r w:rsidR="00B2616E" w:rsidRPr="00476835">
        <w:rPr>
          <w:bCs/>
          <w:spacing w:val="2"/>
        </w:rPr>
        <w:t>Tập đoàn FPT</w:t>
      </w:r>
    </w:p>
    <w:p w14:paraId="7DE81DB4" w14:textId="68CB98ED" w:rsidR="00B2616E" w:rsidRPr="00476835" w:rsidRDefault="009E360C" w:rsidP="00476835">
      <w:pPr>
        <w:spacing w:after="120"/>
        <w:ind w:firstLine="720"/>
        <w:jc w:val="both"/>
        <w:rPr>
          <w:bCs/>
          <w:spacing w:val="2"/>
        </w:rPr>
      </w:pPr>
      <w:r w:rsidRPr="00476835">
        <w:rPr>
          <w:bCs/>
          <w:spacing w:val="2"/>
        </w:rPr>
        <w:t xml:space="preserve">16. </w:t>
      </w:r>
      <w:r w:rsidR="00B2616E" w:rsidRPr="00476835">
        <w:rPr>
          <w:bCs/>
          <w:spacing w:val="2"/>
        </w:rPr>
        <w:t>Tập đoàn Công nghiệp - Viễn thông Quân đội</w:t>
      </w:r>
    </w:p>
    <w:p w14:paraId="3A3F6926" w14:textId="4CC8860A" w:rsidR="00665654" w:rsidRDefault="00665654">
      <w:pPr>
        <w:rPr>
          <w:b/>
          <w:bCs/>
          <w:lang w:val="nl-NL"/>
        </w:rPr>
      </w:pPr>
    </w:p>
    <w:p w14:paraId="1D59AD8C" w14:textId="77777777" w:rsidR="0095402E" w:rsidRDefault="0095402E" w:rsidP="001E024A">
      <w:pPr>
        <w:shd w:val="clear" w:color="auto" w:fill="FFFFFF"/>
        <w:spacing w:line="234" w:lineRule="atLeast"/>
        <w:rPr>
          <w:b/>
          <w:bCs/>
          <w:color w:val="000000"/>
        </w:rPr>
      </w:pPr>
    </w:p>
    <w:sectPr w:rsidR="0095402E" w:rsidSect="00535C4D">
      <w:headerReference w:type="default" r:id="rId8"/>
      <w:pgSz w:w="11907" w:h="16840" w:code="9"/>
      <w:pgMar w:top="1134" w:right="851" w:bottom="1134" w:left="1701"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DFE4B" w14:textId="77777777" w:rsidR="00416444" w:rsidRDefault="00416444" w:rsidP="007576D4">
      <w:r>
        <w:separator/>
      </w:r>
    </w:p>
  </w:endnote>
  <w:endnote w:type="continuationSeparator" w:id="0">
    <w:p w14:paraId="21ECB0C1" w14:textId="77777777" w:rsidR="00416444" w:rsidRDefault="00416444" w:rsidP="00757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763E7" w14:textId="77777777" w:rsidR="00416444" w:rsidRDefault="00416444" w:rsidP="007576D4">
      <w:r>
        <w:separator/>
      </w:r>
    </w:p>
  </w:footnote>
  <w:footnote w:type="continuationSeparator" w:id="0">
    <w:p w14:paraId="37313EAD" w14:textId="77777777" w:rsidR="00416444" w:rsidRDefault="00416444" w:rsidP="00757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A6478" w14:textId="77777777" w:rsidR="002469ED" w:rsidRDefault="002469ED">
    <w:pPr>
      <w:pStyle w:val="Header"/>
      <w:jc w:val="center"/>
    </w:pPr>
  </w:p>
  <w:p w14:paraId="0F5D4A08" w14:textId="77777777" w:rsidR="002469ED" w:rsidRDefault="002469ED">
    <w:pPr>
      <w:pStyle w:val="Header"/>
      <w:jc w:val="center"/>
    </w:pPr>
  </w:p>
  <w:p w14:paraId="08EDC0BE" w14:textId="77777777" w:rsidR="002469ED" w:rsidRPr="008933B1" w:rsidRDefault="00D242C8">
    <w:pPr>
      <w:pStyle w:val="Header"/>
      <w:jc w:val="center"/>
      <w:rPr>
        <w:sz w:val="26"/>
        <w:szCs w:val="26"/>
      </w:rPr>
    </w:pPr>
    <w:r w:rsidRPr="008933B1">
      <w:rPr>
        <w:sz w:val="26"/>
        <w:szCs w:val="26"/>
      </w:rPr>
      <w:fldChar w:fldCharType="begin"/>
    </w:r>
    <w:r w:rsidR="002469ED" w:rsidRPr="008933B1">
      <w:rPr>
        <w:sz w:val="26"/>
        <w:szCs w:val="26"/>
      </w:rPr>
      <w:instrText xml:space="preserve"> PAGE   \* MERGEFORMAT </w:instrText>
    </w:r>
    <w:r w:rsidRPr="008933B1">
      <w:rPr>
        <w:sz w:val="26"/>
        <w:szCs w:val="26"/>
      </w:rPr>
      <w:fldChar w:fldCharType="separate"/>
    </w:r>
    <w:r w:rsidR="00FB4AAE" w:rsidRPr="008933B1">
      <w:rPr>
        <w:noProof/>
        <w:sz w:val="26"/>
        <w:szCs w:val="26"/>
      </w:rPr>
      <w:t>2</w:t>
    </w:r>
    <w:r w:rsidRPr="008933B1">
      <w:rPr>
        <w:noProof/>
        <w:sz w:val="26"/>
        <w:szCs w:val="26"/>
      </w:rPr>
      <w:fldChar w:fldCharType="end"/>
    </w:r>
  </w:p>
  <w:p w14:paraId="2407F677" w14:textId="77777777" w:rsidR="002469ED" w:rsidRDefault="002469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84E26"/>
    <w:multiLevelType w:val="hybridMultilevel"/>
    <w:tmpl w:val="1FD8206A"/>
    <w:lvl w:ilvl="0" w:tplc="A4A60DC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427C44FC"/>
    <w:multiLevelType w:val="hybridMultilevel"/>
    <w:tmpl w:val="4B4C0A6C"/>
    <w:lvl w:ilvl="0" w:tplc="564E6CA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1017CED"/>
    <w:multiLevelType w:val="hybridMultilevel"/>
    <w:tmpl w:val="130AA752"/>
    <w:lvl w:ilvl="0" w:tplc="A8902A52">
      <w:start w:val="1"/>
      <w:numFmt w:val="decimal"/>
      <w:lvlText w:val="%1."/>
      <w:lvlJc w:val="left"/>
      <w:pPr>
        <w:tabs>
          <w:tab w:val="num" w:pos="829"/>
        </w:tabs>
        <w:ind w:left="829" w:hanging="360"/>
      </w:pPr>
      <w:rPr>
        <w:rFonts w:hint="default"/>
      </w:rPr>
    </w:lvl>
    <w:lvl w:ilvl="1" w:tplc="04090019" w:tentative="1">
      <w:start w:val="1"/>
      <w:numFmt w:val="lowerLetter"/>
      <w:lvlText w:val="%2."/>
      <w:lvlJc w:val="left"/>
      <w:pPr>
        <w:tabs>
          <w:tab w:val="num" w:pos="1549"/>
        </w:tabs>
        <w:ind w:left="1549" w:hanging="360"/>
      </w:pPr>
    </w:lvl>
    <w:lvl w:ilvl="2" w:tplc="0409001B" w:tentative="1">
      <w:start w:val="1"/>
      <w:numFmt w:val="lowerRoman"/>
      <w:lvlText w:val="%3."/>
      <w:lvlJc w:val="right"/>
      <w:pPr>
        <w:tabs>
          <w:tab w:val="num" w:pos="2269"/>
        </w:tabs>
        <w:ind w:left="2269" w:hanging="180"/>
      </w:pPr>
    </w:lvl>
    <w:lvl w:ilvl="3" w:tplc="0409000F" w:tentative="1">
      <w:start w:val="1"/>
      <w:numFmt w:val="decimal"/>
      <w:lvlText w:val="%4."/>
      <w:lvlJc w:val="left"/>
      <w:pPr>
        <w:tabs>
          <w:tab w:val="num" w:pos="2989"/>
        </w:tabs>
        <w:ind w:left="2989" w:hanging="360"/>
      </w:pPr>
    </w:lvl>
    <w:lvl w:ilvl="4" w:tplc="04090019" w:tentative="1">
      <w:start w:val="1"/>
      <w:numFmt w:val="lowerLetter"/>
      <w:lvlText w:val="%5."/>
      <w:lvlJc w:val="left"/>
      <w:pPr>
        <w:tabs>
          <w:tab w:val="num" w:pos="3709"/>
        </w:tabs>
        <w:ind w:left="3709" w:hanging="360"/>
      </w:pPr>
    </w:lvl>
    <w:lvl w:ilvl="5" w:tplc="0409001B" w:tentative="1">
      <w:start w:val="1"/>
      <w:numFmt w:val="lowerRoman"/>
      <w:lvlText w:val="%6."/>
      <w:lvlJc w:val="right"/>
      <w:pPr>
        <w:tabs>
          <w:tab w:val="num" w:pos="4429"/>
        </w:tabs>
        <w:ind w:left="4429" w:hanging="180"/>
      </w:pPr>
    </w:lvl>
    <w:lvl w:ilvl="6" w:tplc="0409000F" w:tentative="1">
      <w:start w:val="1"/>
      <w:numFmt w:val="decimal"/>
      <w:lvlText w:val="%7."/>
      <w:lvlJc w:val="left"/>
      <w:pPr>
        <w:tabs>
          <w:tab w:val="num" w:pos="5149"/>
        </w:tabs>
        <w:ind w:left="5149" w:hanging="360"/>
      </w:pPr>
    </w:lvl>
    <w:lvl w:ilvl="7" w:tplc="04090019" w:tentative="1">
      <w:start w:val="1"/>
      <w:numFmt w:val="lowerLetter"/>
      <w:lvlText w:val="%8."/>
      <w:lvlJc w:val="left"/>
      <w:pPr>
        <w:tabs>
          <w:tab w:val="num" w:pos="5869"/>
        </w:tabs>
        <w:ind w:left="5869" w:hanging="360"/>
      </w:pPr>
    </w:lvl>
    <w:lvl w:ilvl="8" w:tplc="0409001B" w:tentative="1">
      <w:start w:val="1"/>
      <w:numFmt w:val="lowerRoman"/>
      <w:lvlText w:val="%9."/>
      <w:lvlJc w:val="right"/>
      <w:pPr>
        <w:tabs>
          <w:tab w:val="num" w:pos="6589"/>
        </w:tabs>
        <w:ind w:left="6589" w:hanging="180"/>
      </w:pPr>
    </w:lvl>
  </w:abstractNum>
  <w:abstractNum w:abstractNumId="3" w15:restartNumberingAfterBreak="0">
    <w:nsid w:val="7E2938C0"/>
    <w:multiLevelType w:val="hybridMultilevel"/>
    <w:tmpl w:val="2B82A0B8"/>
    <w:lvl w:ilvl="0" w:tplc="5AC216AC">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268268946">
    <w:abstractNumId w:val="3"/>
  </w:num>
  <w:num w:numId="2" w16cid:durableId="52892022">
    <w:abstractNumId w:val="0"/>
  </w:num>
  <w:num w:numId="3" w16cid:durableId="417480998">
    <w:abstractNumId w:val="2"/>
  </w:num>
  <w:num w:numId="4" w16cid:durableId="498616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5AAB"/>
    <w:rsid w:val="00006456"/>
    <w:rsid w:val="00006C59"/>
    <w:rsid w:val="00007851"/>
    <w:rsid w:val="00010838"/>
    <w:rsid w:val="00013C6A"/>
    <w:rsid w:val="00015DE1"/>
    <w:rsid w:val="00016CAD"/>
    <w:rsid w:val="000170CF"/>
    <w:rsid w:val="00017E8E"/>
    <w:rsid w:val="00020934"/>
    <w:rsid w:val="00022865"/>
    <w:rsid w:val="000229DA"/>
    <w:rsid w:val="00024005"/>
    <w:rsid w:val="00025189"/>
    <w:rsid w:val="00025498"/>
    <w:rsid w:val="00030AD5"/>
    <w:rsid w:val="00031BB6"/>
    <w:rsid w:val="00031CBD"/>
    <w:rsid w:val="00032B44"/>
    <w:rsid w:val="000338BB"/>
    <w:rsid w:val="0004230A"/>
    <w:rsid w:val="0004793C"/>
    <w:rsid w:val="00052124"/>
    <w:rsid w:val="0006079D"/>
    <w:rsid w:val="0006307C"/>
    <w:rsid w:val="00064E01"/>
    <w:rsid w:val="000668D8"/>
    <w:rsid w:val="00066CBA"/>
    <w:rsid w:val="00074906"/>
    <w:rsid w:val="000762A4"/>
    <w:rsid w:val="00076A77"/>
    <w:rsid w:val="00077E36"/>
    <w:rsid w:val="00077F50"/>
    <w:rsid w:val="00080A7D"/>
    <w:rsid w:val="00082EB2"/>
    <w:rsid w:val="0008506D"/>
    <w:rsid w:val="000940C3"/>
    <w:rsid w:val="00097FBE"/>
    <w:rsid w:val="000A1314"/>
    <w:rsid w:val="000A7D67"/>
    <w:rsid w:val="000A7F94"/>
    <w:rsid w:val="000B134D"/>
    <w:rsid w:val="000B4CF9"/>
    <w:rsid w:val="000B6A55"/>
    <w:rsid w:val="000C559A"/>
    <w:rsid w:val="000C7B96"/>
    <w:rsid w:val="000C7CC0"/>
    <w:rsid w:val="000D0E18"/>
    <w:rsid w:val="000D399C"/>
    <w:rsid w:val="000D563C"/>
    <w:rsid w:val="000E0322"/>
    <w:rsid w:val="000E04C0"/>
    <w:rsid w:val="000E2627"/>
    <w:rsid w:val="000E282C"/>
    <w:rsid w:val="000E2D20"/>
    <w:rsid w:val="000E309F"/>
    <w:rsid w:val="000E52BA"/>
    <w:rsid w:val="000E57BA"/>
    <w:rsid w:val="000F1E83"/>
    <w:rsid w:val="000F2E78"/>
    <w:rsid w:val="000F36EA"/>
    <w:rsid w:val="000F611F"/>
    <w:rsid w:val="000F6CB8"/>
    <w:rsid w:val="001005DC"/>
    <w:rsid w:val="00101CB5"/>
    <w:rsid w:val="00101DD6"/>
    <w:rsid w:val="001024C5"/>
    <w:rsid w:val="0011248F"/>
    <w:rsid w:val="001150B6"/>
    <w:rsid w:val="00115AAB"/>
    <w:rsid w:val="0011684F"/>
    <w:rsid w:val="00124663"/>
    <w:rsid w:val="0012483A"/>
    <w:rsid w:val="00126296"/>
    <w:rsid w:val="00126CF8"/>
    <w:rsid w:val="0012724A"/>
    <w:rsid w:val="00127ACC"/>
    <w:rsid w:val="00130910"/>
    <w:rsid w:val="00133419"/>
    <w:rsid w:val="00136CE1"/>
    <w:rsid w:val="001376E7"/>
    <w:rsid w:val="0014040D"/>
    <w:rsid w:val="00142263"/>
    <w:rsid w:val="001424D5"/>
    <w:rsid w:val="00144600"/>
    <w:rsid w:val="0014705E"/>
    <w:rsid w:val="001474C1"/>
    <w:rsid w:val="0015084A"/>
    <w:rsid w:val="00154732"/>
    <w:rsid w:val="001547FC"/>
    <w:rsid w:val="00155EC4"/>
    <w:rsid w:val="001561C8"/>
    <w:rsid w:val="00156C25"/>
    <w:rsid w:val="00162F60"/>
    <w:rsid w:val="00164986"/>
    <w:rsid w:val="00164D85"/>
    <w:rsid w:val="00166075"/>
    <w:rsid w:val="00171C8C"/>
    <w:rsid w:val="001739D5"/>
    <w:rsid w:val="001741B8"/>
    <w:rsid w:val="00177EB4"/>
    <w:rsid w:val="00182851"/>
    <w:rsid w:val="0018461B"/>
    <w:rsid w:val="001862EB"/>
    <w:rsid w:val="0018784F"/>
    <w:rsid w:val="00187E71"/>
    <w:rsid w:val="00191F16"/>
    <w:rsid w:val="00197068"/>
    <w:rsid w:val="001A2EA3"/>
    <w:rsid w:val="001A52A3"/>
    <w:rsid w:val="001A7C0A"/>
    <w:rsid w:val="001C1CD2"/>
    <w:rsid w:val="001D0EFD"/>
    <w:rsid w:val="001D0FE9"/>
    <w:rsid w:val="001D55F9"/>
    <w:rsid w:val="001E024A"/>
    <w:rsid w:val="001E51B7"/>
    <w:rsid w:val="001E7A51"/>
    <w:rsid w:val="001E7B97"/>
    <w:rsid w:val="001F11EB"/>
    <w:rsid w:val="001F39DA"/>
    <w:rsid w:val="001F3E35"/>
    <w:rsid w:val="001F435B"/>
    <w:rsid w:val="001F5352"/>
    <w:rsid w:val="001F6FEC"/>
    <w:rsid w:val="00200234"/>
    <w:rsid w:val="0020111B"/>
    <w:rsid w:val="00203B7A"/>
    <w:rsid w:val="00207065"/>
    <w:rsid w:val="00212673"/>
    <w:rsid w:val="00212957"/>
    <w:rsid w:val="0021338B"/>
    <w:rsid w:val="00213C73"/>
    <w:rsid w:val="00215B7C"/>
    <w:rsid w:val="002214BA"/>
    <w:rsid w:val="00221D58"/>
    <w:rsid w:val="00223753"/>
    <w:rsid w:val="002249FB"/>
    <w:rsid w:val="00224DBA"/>
    <w:rsid w:val="00225140"/>
    <w:rsid w:val="002251A1"/>
    <w:rsid w:val="00232CC6"/>
    <w:rsid w:val="00233066"/>
    <w:rsid w:val="002406BC"/>
    <w:rsid w:val="0024131C"/>
    <w:rsid w:val="0024178D"/>
    <w:rsid w:val="00241C8E"/>
    <w:rsid w:val="002469ED"/>
    <w:rsid w:val="002537A4"/>
    <w:rsid w:val="0025595A"/>
    <w:rsid w:val="0025680B"/>
    <w:rsid w:val="00262337"/>
    <w:rsid w:val="00262346"/>
    <w:rsid w:val="00263ADA"/>
    <w:rsid w:val="00267876"/>
    <w:rsid w:val="002706A4"/>
    <w:rsid w:val="0027204B"/>
    <w:rsid w:val="00273365"/>
    <w:rsid w:val="002814CA"/>
    <w:rsid w:val="002858FB"/>
    <w:rsid w:val="0029008E"/>
    <w:rsid w:val="00290E89"/>
    <w:rsid w:val="00291AEA"/>
    <w:rsid w:val="002948CB"/>
    <w:rsid w:val="00294A05"/>
    <w:rsid w:val="0029562C"/>
    <w:rsid w:val="0029672D"/>
    <w:rsid w:val="0029766C"/>
    <w:rsid w:val="002A30CD"/>
    <w:rsid w:val="002A5FEE"/>
    <w:rsid w:val="002A62D6"/>
    <w:rsid w:val="002A6A99"/>
    <w:rsid w:val="002A6EB8"/>
    <w:rsid w:val="002B3299"/>
    <w:rsid w:val="002B6226"/>
    <w:rsid w:val="002C03F1"/>
    <w:rsid w:val="002C33FE"/>
    <w:rsid w:val="002C4C70"/>
    <w:rsid w:val="002C5718"/>
    <w:rsid w:val="002C6653"/>
    <w:rsid w:val="002D05F1"/>
    <w:rsid w:val="002D0E40"/>
    <w:rsid w:val="002D2CAB"/>
    <w:rsid w:val="002D5F14"/>
    <w:rsid w:val="002D649E"/>
    <w:rsid w:val="002E64DB"/>
    <w:rsid w:val="002F4398"/>
    <w:rsid w:val="002F6756"/>
    <w:rsid w:val="0030118A"/>
    <w:rsid w:val="00304A23"/>
    <w:rsid w:val="00305D86"/>
    <w:rsid w:val="00306A74"/>
    <w:rsid w:val="003109DA"/>
    <w:rsid w:val="00311BD4"/>
    <w:rsid w:val="00312683"/>
    <w:rsid w:val="00312697"/>
    <w:rsid w:val="0031668E"/>
    <w:rsid w:val="003201D6"/>
    <w:rsid w:val="00325888"/>
    <w:rsid w:val="00327866"/>
    <w:rsid w:val="00334104"/>
    <w:rsid w:val="00345D4E"/>
    <w:rsid w:val="003507E7"/>
    <w:rsid w:val="00353CDF"/>
    <w:rsid w:val="00356504"/>
    <w:rsid w:val="003570CE"/>
    <w:rsid w:val="003574DA"/>
    <w:rsid w:val="00357E45"/>
    <w:rsid w:val="0036077F"/>
    <w:rsid w:val="00361860"/>
    <w:rsid w:val="0036553B"/>
    <w:rsid w:val="00365F72"/>
    <w:rsid w:val="00367200"/>
    <w:rsid w:val="003679A3"/>
    <w:rsid w:val="0037106C"/>
    <w:rsid w:val="00371296"/>
    <w:rsid w:val="00371AB2"/>
    <w:rsid w:val="0037284E"/>
    <w:rsid w:val="00372A2E"/>
    <w:rsid w:val="00372FD7"/>
    <w:rsid w:val="0037777A"/>
    <w:rsid w:val="00377E0D"/>
    <w:rsid w:val="0038276F"/>
    <w:rsid w:val="00382E53"/>
    <w:rsid w:val="00391527"/>
    <w:rsid w:val="00395E7B"/>
    <w:rsid w:val="003A2C00"/>
    <w:rsid w:val="003A4660"/>
    <w:rsid w:val="003A5BCE"/>
    <w:rsid w:val="003A5CDE"/>
    <w:rsid w:val="003B063D"/>
    <w:rsid w:val="003B4A82"/>
    <w:rsid w:val="003B4BB9"/>
    <w:rsid w:val="003C0BAC"/>
    <w:rsid w:val="003C4B9D"/>
    <w:rsid w:val="003D4B57"/>
    <w:rsid w:val="003D5264"/>
    <w:rsid w:val="003D5B70"/>
    <w:rsid w:val="003D7DFB"/>
    <w:rsid w:val="003E5CE6"/>
    <w:rsid w:val="003E6EA7"/>
    <w:rsid w:val="003E72DB"/>
    <w:rsid w:val="003E7AF2"/>
    <w:rsid w:val="003F238D"/>
    <w:rsid w:val="003F3116"/>
    <w:rsid w:val="003F32E5"/>
    <w:rsid w:val="003F6BE3"/>
    <w:rsid w:val="00400B3B"/>
    <w:rsid w:val="00407D0B"/>
    <w:rsid w:val="00410B1F"/>
    <w:rsid w:val="00413D2D"/>
    <w:rsid w:val="00416444"/>
    <w:rsid w:val="004166E1"/>
    <w:rsid w:val="0041750D"/>
    <w:rsid w:val="00421C5D"/>
    <w:rsid w:val="004269E9"/>
    <w:rsid w:val="00432B75"/>
    <w:rsid w:val="00437DD5"/>
    <w:rsid w:val="00440CDF"/>
    <w:rsid w:val="00445F1A"/>
    <w:rsid w:val="00451A9B"/>
    <w:rsid w:val="00454A19"/>
    <w:rsid w:val="00454EFF"/>
    <w:rsid w:val="00454FAA"/>
    <w:rsid w:val="00455E30"/>
    <w:rsid w:val="004675A0"/>
    <w:rsid w:val="004762FE"/>
    <w:rsid w:val="00476835"/>
    <w:rsid w:val="00480307"/>
    <w:rsid w:val="0048156A"/>
    <w:rsid w:val="0048513B"/>
    <w:rsid w:val="004852FE"/>
    <w:rsid w:val="00486538"/>
    <w:rsid w:val="004902C9"/>
    <w:rsid w:val="004B3534"/>
    <w:rsid w:val="004B4000"/>
    <w:rsid w:val="004B4464"/>
    <w:rsid w:val="004B54D1"/>
    <w:rsid w:val="004C17FB"/>
    <w:rsid w:val="004C1BE8"/>
    <w:rsid w:val="004C31F8"/>
    <w:rsid w:val="004C3AAA"/>
    <w:rsid w:val="004C69F6"/>
    <w:rsid w:val="004C72DF"/>
    <w:rsid w:val="004D0547"/>
    <w:rsid w:val="004E047D"/>
    <w:rsid w:val="004F1705"/>
    <w:rsid w:val="004F4596"/>
    <w:rsid w:val="004F4791"/>
    <w:rsid w:val="004F5364"/>
    <w:rsid w:val="004F6BCB"/>
    <w:rsid w:val="004F74FC"/>
    <w:rsid w:val="004F7DF2"/>
    <w:rsid w:val="0050260D"/>
    <w:rsid w:val="00504A4B"/>
    <w:rsid w:val="00504F93"/>
    <w:rsid w:val="00507279"/>
    <w:rsid w:val="00507518"/>
    <w:rsid w:val="0051120C"/>
    <w:rsid w:val="00512AA3"/>
    <w:rsid w:val="00513BB9"/>
    <w:rsid w:val="00517694"/>
    <w:rsid w:val="005204C3"/>
    <w:rsid w:val="00522DC0"/>
    <w:rsid w:val="00523E16"/>
    <w:rsid w:val="00524B7E"/>
    <w:rsid w:val="00526F15"/>
    <w:rsid w:val="00527E1D"/>
    <w:rsid w:val="00532FAB"/>
    <w:rsid w:val="005347E5"/>
    <w:rsid w:val="00535C4D"/>
    <w:rsid w:val="00544266"/>
    <w:rsid w:val="00544C3D"/>
    <w:rsid w:val="00545D71"/>
    <w:rsid w:val="00547E4A"/>
    <w:rsid w:val="00555D07"/>
    <w:rsid w:val="0055671A"/>
    <w:rsid w:val="00556876"/>
    <w:rsid w:val="00556CEC"/>
    <w:rsid w:val="00557252"/>
    <w:rsid w:val="00562B97"/>
    <w:rsid w:val="00563332"/>
    <w:rsid w:val="00572665"/>
    <w:rsid w:val="00573F5A"/>
    <w:rsid w:val="0057513C"/>
    <w:rsid w:val="0057638B"/>
    <w:rsid w:val="0057719F"/>
    <w:rsid w:val="00580036"/>
    <w:rsid w:val="00582CF1"/>
    <w:rsid w:val="00583736"/>
    <w:rsid w:val="00585ADF"/>
    <w:rsid w:val="00590AB1"/>
    <w:rsid w:val="00590F4E"/>
    <w:rsid w:val="0059174C"/>
    <w:rsid w:val="00591EDA"/>
    <w:rsid w:val="00594E99"/>
    <w:rsid w:val="005964BF"/>
    <w:rsid w:val="00596C6D"/>
    <w:rsid w:val="005970F0"/>
    <w:rsid w:val="005A0CA0"/>
    <w:rsid w:val="005A32C6"/>
    <w:rsid w:val="005A482B"/>
    <w:rsid w:val="005A5E1A"/>
    <w:rsid w:val="005B3C92"/>
    <w:rsid w:val="005B58B5"/>
    <w:rsid w:val="005B769B"/>
    <w:rsid w:val="005C0D38"/>
    <w:rsid w:val="005C195D"/>
    <w:rsid w:val="005C33A9"/>
    <w:rsid w:val="005C586F"/>
    <w:rsid w:val="005C6DC1"/>
    <w:rsid w:val="005C78DE"/>
    <w:rsid w:val="005C7947"/>
    <w:rsid w:val="005D4079"/>
    <w:rsid w:val="005D49B3"/>
    <w:rsid w:val="005D60A5"/>
    <w:rsid w:val="005D6B5A"/>
    <w:rsid w:val="005D6D06"/>
    <w:rsid w:val="005D741A"/>
    <w:rsid w:val="005D7567"/>
    <w:rsid w:val="005D75D6"/>
    <w:rsid w:val="005E05AC"/>
    <w:rsid w:val="005E086E"/>
    <w:rsid w:val="005E44A4"/>
    <w:rsid w:val="005E4557"/>
    <w:rsid w:val="005E5238"/>
    <w:rsid w:val="005E5977"/>
    <w:rsid w:val="005E646D"/>
    <w:rsid w:val="005F26E9"/>
    <w:rsid w:val="005F3776"/>
    <w:rsid w:val="005F49E2"/>
    <w:rsid w:val="005F69BF"/>
    <w:rsid w:val="005F7850"/>
    <w:rsid w:val="00600747"/>
    <w:rsid w:val="006009E3"/>
    <w:rsid w:val="006015D0"/>
    <w:rsid w:val="006045F8"/>
    <w:rsid w:val="006050DB"/>
    <w:rsid w:val="0060626A"/>
    <w:rsid w:val="0060652D"/>
    <w:rsid w:val="0060740C"/>
    <w:rsid w:val="00607610"/>
    <w:rsid w:val="006103B1"/>
    <w:rsid w:val="006146D8"/>
    <w:rsid w:val="00615435"/>
    <w:rsid w:val="00616011"/>
    <w:rsid w:val="00617000"/>
    <w:rsid w:val="00617C1D"/>
    <w:rsid w:val="00622725"/>
    <w:rsid w:val="00623054"/>
    <w:rsid w:val="00627FB0"/>
    <w:rsid w:val="00631989"/>
    <w:rsid w:val="00637372"/>
    <w:rsid w:val="00641591"/>
    <w:rsid w:val="00643C9D"/>
    <w:rsid w:val="0064644B"/>
    <w:rsid w:val="006513AF"/>
    <w:rsid w:val="00655023"/>
    <w:rsid w:val="00665016"/>
    <w:rsid w:val="00665654"/>
    <w:rsid w:val="00665656"/>
    <w:rsid w:val="00670211"/>
    <w:rsid w:val="00670E90"/>
    <w:rsid w:val="006805D6"/>
    <w:rsid w:val="00685542"/>
    <w:rsid w:val="006877C6"/>
    <w:rsid w:val="006928D7"/>
    <w:rsid w:val="00692BAC"/>
    <w:rsid w:val="00694CED"/>
    <w:rsid w:val="00694F38"/>
    <w:rsid w:val="006A04A8"/>
    <w:rsid w:val="006A07DE"/>
    <w:rsid w:val="006A0A4A"/>
    <w:rsid w:val="006A115D"/>
    <w:rsid w:val="006A1F9A"/>
    <w:rsid w:val="006A2A77"/>
    <w:rsid w:val="006B3F6B"/>
    <w:rsid w:val="006B75BD"/>
    <w:rsid w:val="006C2280"/>
    <w:rsid w:val="006C39DD"/>
    <w:rsid w:val="006C3FFB"/>
    <w:rsid w:val="006C5E63"/>
    <w:rsid w:val="006D27D2"/>
    <w:rsid w:val="006E13DD"/>
    <w:rsid w:val="006E3D4C"/>
    <w:rsid w:val="006E47F6"/>
    <w:rsid w:val="006E71E0"/>
    <w:rsid w:val="006F3A14"/>
    <w:rsid w:val="006F41E2"/>
    <w:rsid w:val="006F53FE"/>
    <w:rsid w:val="006F5B7B"/>
    <w:rsid w:val="006F673C"/>
    <w:rsid w:val="006F7949"/>
    <w:rsid w:val="00700411"/>
    <w:rsid w:val="00701679"/>
    <w:rsid w:val="0070485B"/>
    <w:rsid w:val="00707487"/>
    <w:rsid w:val="00712EF9"/>
    <w:rsid w:val="00714461"/>
    <w:rsid w:val="007161A0"/>
    <w:rsid w:val="00716F79"/>
    <w:rsid w:val="00722649"/>
    <w:rsid w:val="00725642"/>
    <w:rsid w:val="00726112"/>
    <w:rsid w:val="007270F5"/>
    <w:rsid w:val="00730731"/>
    <w:rsid w:val="00733D8C"/>
    <w:rsid w:val="00734ED4"/>
    <w:rsid w:val="0073585C"/>
    <w:rsid w:val="00743A5D"/>
    <w:rsid w:val="00744628"/>
    <w:rsid w:val="00746DCA"/>
    <w:rsid w:val="00751604"/>
    <w:rsid w:val="00751B70"/>
    <w:rsid w:val="00751D25"/>
    <w:rsid w:val="00752AF5"/>
    <w:rsid w:val="0075537F"/>
    <w:rsid w:val="00755661"/>
    <w:rsid w:val="007556C4"/>
    <w:rsid w:val="00756B0A"/>
    <w:rsid w:val="00756BEC"/>
    <w:rsid w:val="00756E24"/>
    <w:rsid w:val="007576D4"/>
    <w:rsid w:val="00757D2B"/>
    <w:rsid w:val="00760569"/>
    <w:rsid w:val="007636BA"/>
    <w:rsid w:val="00765676"/>
    <w:rsid w:val="00766D23"/>
    <w:rsid w:val="00772093"/>
    <w:rsid w:val="00773161"/>
    <w:rsid w:val="007748D8"/>
    <w:rsid w:val="00777FF2"/>
    <w:rsid w:val="00780CBD"/>
    <w:rsid w:val="00781991"/>
    <w:rsid w:val="00782EA5"/>
    <w:rsid w:val="007960A9"/>
    <w:rsid w:val="00796C7C"/>
    <w:rsid w:val="007A1020"/>
    <w:rsid w:val="007A5BEE"/>
    <w:rsid w:val="007A67A2"/>
    <w:rsid w:val="007B09A8"/>
    <w:rsid w:val="007B4648"/>
    <w:rsid w:val="007B5502"/>
    <w:rsid w:val="007B5590"/>
    <w:rsid w:val="007B6390"/>
    <w:rsid w:val="007C185E"/>
    <w:rsid w:val="007C18B6"/>
    <w:rsid w:val="007C399B"/>
    <w:rsid w:val="007C6E2E"/>
    <w:rsid w:val="007D0EE0"/>
    <w:rsid w:val="007D10DE"/>
    <w:rsid w:val="007D41D9"/>
    <w:rsid w:val="007D4474"/>
    <w:rsid w:val="007D6993"/>
    <w:rsid w:val="007D7D0B"/>
    <w:rsid w:val="007E1908"/>
    <w:rsid w:val="007E2E9C"/>
    <w:rsid w:val="007E3909"/>
    <w:rsid w:val="007E7214"/>
    <w:rsid w:val="007F271F"/>
    <w:rsid w:val="007F3B75"/>
    <w:rsid w:val="007F6859"/>
    <w:rsid w:val="00803851"/>
    <w:rsid w:val="00805409"/>
    <w:rsid w:val="00805C25"/>
    <w:rsid w:val="00817753"/>
    <w:rsid w:val="00822DAA"/>
    <w:rsid w:val="00824AD0"/>
    <w:rsid w:val="0082774C"/>
    <w:rsid w:val="00830D76"/>
    <w:rsid w:val="00832FA1"/>
    <w:rsid w:val="00837EC8"/>
    <w:rsid w:val="00840D97"/>
    <w:rsid w:val="0084325E"/>
    <w:rsid w:val="00844852"/>
    <w:rsid w:val="00845171"/>
    <w:rsid w:val="00845300"/>
    <w:rsid w:val="0084601E"/>
    <w:rsid w:val="00851D11"/>
    <w:rsid w:val="008618DC"/>
    <w:rsid w:val="00871DA5"/>
    <w:rsid w:val="00873E13"/>
    <w:rsid w:val="00881230"/>
    <w:rsid w:val="008838A4"/>
    <w:rsid w:val="00884B37"/>
    <w:rsid w:val="008867E9"/>
    <w:rsid w:val="00890F57"/>
    <w:rsid w:val="00892856"/>
    <w:rsid w:val="008933B1"/>
    <w:rsid w:val="008A13BF"/>
    <w:rsid w:val="008A1B7F"/>
    <w:rsid w:val="008B0BA6"/>
    <w:rsid w:val="008B4F5A"/>
    <w:rsid w:val="008B5472"/>
    <w:rsid w:val="008C14D8"/>
    <w:rsid w:val="008C36ED"/>
    <w:rsid w:val="008C3BB8"/>
    <w:rsid w:val="008C4DFD"/>
    <w:rsid w:val="008C4F06"/>
    <w:rsid w:val="008C544B"/>
    <w:rsid w:val="008C5628"/>
    <w:rsid w:val="008C5A5D"/>
    <w:rsid w:val="008C633C"/>
    <w:rsid w:val="008D107A"/>
    <w:rsid w:val="008D2483"/>
    <w:rsid w:val="008E160D"/>
    <w:rsid w:val="008E19DE"/>
    <w:rsid w:val="008E3F2E"/>
    <w:rsid w:val="008E624A"/>
    <w:rsid w:val="008E6723"/>
    <w:rsid w:val="008F15EE"/>
    <w:rsid w:val="008F1CF2"/>
    <w:rsid w:val="008F22DE"/>
    <w:rsid w:val="00901FF4"/>
    <w:rsid w:val="0090247A"/>
    <w:rsid w:val="009038F2"/>
    <w:rsid w:val="009047AE"/>
    <w:rsid w:val="00904A20"/>
    <w:rsid w:val="00910097"/>
    <w:rsid w:val="0091156A"/>
    <w:rsid w:val="009134DF"/>
    <w:rsid w:val="0091372B"/>
    <w:rsid w:val="00916407"/>
    <w:rsid w:val="0091755F"/>
    <w:rsid w:val="00922A9A"/>
    <w:rsid w:val="00926500"/>
    <w:rsid w:val="00932EA8"/>
    <w:rsid w:val="00933240"/>
    <w:rsid w:val="009372E6"/>
    <w:rsid w:val="0094020E"/>
    <w:rsid w:val="00943E69"/>
    <w:rsid w:val="0094649A"/>
    <w:rsid w:val="009469E6"/>
    <w:rsid w:val="00947D9F"/>
    <w:rsid w:val="00951C3C"/>
    <w:rsid w:val="0095402E"/>
    <w:rsid w:val="00956356"/>
    <w:rsid w:val="00956E49"/>
    <w:rsid w:val="009577D2"/>
    <w:rsid w:val="00960B41"/>
    <w:rsid w:val="00960FF2"/>
    <w:rsid w:val="009631C0"/>
    <w:rsid w:val="00975403"/>
    <w:rsid w:val="009777AB"/>
    <w:rsid w:val="009848C6"/>
    <w:rsid w:val="009901B5"/>
    <w:rsid w:val="00990DD0"/>
    <w:rsid w:val="00992653"/>
    <w:rsid w:val="009926A7"/>
    <w:rsid w:val="00994038"/>
    <w:rsid w:val="0099512B"/>
    <w:rsid w:val="0099607F"/>
    <w:rsid w:val="009A2677"/>
    <w:rsid w:val="009A4DAF"/>
    <w:rsid w:val="009A6B78"/>
    <w:rsid w:val="009A73F2"/>
    <w:rsid w:val="009C2D40"/>
    <w:rsid w:val="009D4837"/>
    <w:rsid w:val="009D5986"/>
    <w:rsid w:val="009E1BF0"/>
    <w:rsid w:val="009E1E27"/>
    <w:rsid w:val="009E360C"/>
    <w:rsid w:val="009E5093"/>
    <w:rsid w:val="009F1343"/>
    <w:rsid w:val="009F1EB4"/>
    <w:rsid w:val="009F3A81"/>
    <w:rsid w:val="009F44FB"/>
    <w:rsid w:val="009F494A"/>
    <w:rsid w:val="009F4E18"/>
    <w:rsid w:val="009F50C1"/>
    <w:rsid w:val="00A048EE"/>
    <w:rsid w:val="00A06264"/>
    <w:rsid w:val="00A106E2"/>
    <w:rsid w:val="00A1250F"/>
    <w:rsid w:val="00A2025C"/>
    <w:rsid w:val="00A20914"/>
    <w:rsid w:val="00A26824"/>
    <w:rsid w:val="00A26ADA"/>
    <w:rsid w:val="00A32FC8"/>
    <w:rsid w:val="00A339CE"/>
    <w:rsid w:val="00A41082"/>
    <w:rsid w:val="00A43E8C"/>
    <w:rsid w:val="00A4609D"/>
    <w:rsid w:val="00A478F2"/>
    <w:rsid w:val="00A47B2A"/>
    <w:rsid w:val="00A51EE4"/>
    <w:rsid w:val="00A51FBE"/>
    <w:rsid w:val="00A601F6"/>
    <w:rsid w:val="00A608EA"/>
    <w:rsid w:val="00A62B3E"/>
    <w:rsid w:val="00A635CF"/>
    <w:rsid w:val="00A64CD9"/>
    <w:rsid w:val="00A65C54"/>
    <w:rsid w:val="00A66877"/>
    <w:rsid w:val="00A6762E"/>
    <w:rsid w:val="00A70212"/>
    <w:rsid w:val="00A70B68"/>
    <w:rsid w:val="00A718F1"/>
    <w:rsid w:val="00A747DB"/>
    <w:rsid w:val="00A74A1B"/>
    <w:rsid w:val="00A80BEB"/>
    <w:rsid w:val="00A849D0"/>
    <w:rsid w:val="00A84FB8"/>
    <w:rsid w:val="00A858FE"/>
    <w:rsid w:val="00A85AB5"/>
    <w:rsid w:val="00A863A2"/>
    <w:rsid w:val="00A925E8"/>
    <w:rsid w:val="00AA13E3"/>
    <w:rsid w:val="00AA19E8"/>
    <w:rsid w:val="00AA6AE3"/>
    <w:rsid w:val="00AA760E"/>
    <w:rsid w:val="00AB1427"/>
    <w:rsid w:val="00AB6AD0"/>
    <w:rsid w:val="00AB7670"/>
    <w:rsid w:val="00AC006A"/>
    <w:rsid w:val="00AC21C8"/>
    <w:rsid w:val="00AC4BC6"/>
    <w:rsid w:val="00AC4D60"/>
    <w:rsid w:val="00AC7CAB"/>
    <w:rsid w:val="00AD43AC"/>
    <w:rsid w:val="00AD48F2"/>
    <w:rsid w:val="00AD655F"/>
    <w:rsid w:val="00AD782D"/>
    <w:rsid w:val="00AD794B"/>
    <w:rsid w:val="00AE151A"/>
    <w:rsid w:val="00AE1B02"/>
    <w:rsid w:val="00AE1E84"/>
    <w:rsid w:val="00AE28CF"/>
    <w:rsid w:val="00AE7B81"/>
    <w:rsid w:val="00AF32C7"/>
    <w:rsid w:val="00AF5486"/>
    <w:rsid w:val="00B01676"/>
    <w:rsid w:val="00B03AD8"/>
    <w:rsid w:val="00B04371"/>
    <w:rsid w:val="00B049DE"/>
    <w:rsid w:val="00B1201D"/>
    <w:rsid w:val="00B137FF"/>
    <w:rsid w:val="00B16A19"/>
    <w:rsid w:val="00B20033"/>
    <w:rsid w:val="00B20A0B"/>
    <w:rsid w:val="00B24C74"/>
    <w:rsid w:val="00B2616E"/>
    <w:rsid w:val="00B3003F"/>
    <w:rsid w:val="00B33CB8"/>
    <w:rsid w:val="00B35C67"/>
    <w:rsid w:val="00B365C9"/>
    <w:rsid w:val="00B43CC3"/>
    <w:rsid w:val="00B45FC5"/>
    <w:rsid w:val="00B4680A"/>
    <w:rsid w:val="00B46DA5"/>
    <w:rsid w:val="00B51400"/>
    <w:rsid w:val="00B62139"/>
    <w:rsid w:val="00B62941"/>
    <w:rsid w:val="00B67793"/>
    <w:rsid w:val="00B71B5F"/>
    <w:rsid w:val="00B80091"/>
    <w:rsid w:val="00B80205"/>
    <w:rsid w:val="00B84130"/>
    <w:rsid w:val="00B856F5"/>
    <w:rsid w:val="00B86622"/>
    <w:rsid w:val="00B9401E"/>
    <w:rsid w:val="00B95424"/>
    <w:rsid w:val="00B958A9"/>
    <w:rsid w:val="00BA0FF4"/>
    <w:rsid w:val="00BA21D8"/>
    <w:rsid w:val="00BA326C"/>
    <w:rsid w:val="00BA49A6"/>
    <w:rsid w:val="00BB397A"/>
    <w:rsid w:val="00BB3A2A"/>
    <w:rsid w:val="00BB6733"/>
    <w:rsid w:val="00BB6E56"/>
    <w:rsid w:val="00BC1210"/>
    <w:rsid w:val="00BC166C"/>
    <w:rsid w:val="00BC3661"/>
    <w:rsid w:val="00BD164B"/>
    <w:rsid w:val="00BD479C"/>
    <w:rsid w:val="00BE194D"/>
    <w:rsid w:val="00BE1B87"/>
    <w:rsid w:val="00BE2B1C"/>
    <w:rsid w:val="00BE5B18"/>
    <w:rsid w:val="00BE647A"/>
    <w:rsid w:val="00BE7B60"/>
    <w:rsid w:val="00BF40DA"/>
    <w:rsid w:val="00BF5673"/>
    <w:rsid w:val="00BF5772"/>
    <w:rsid w:val="00BF727D"/>
    <w:rsid w:val="00C00BFC"/>
    <w:rsid w:val="00C125F2"/>
    <w:rsid w:val="00C1494F"/>
    <w:rsid w:val="00C21413"/>
    <w:rsid w:val="00C21BAA"/>
    <w:rsid w:val="00C240C3"/>
    <w:rsid w:val="00C27E28"/>
    <w:rsid w:val="00C3160B"/>
    <w:rsid w:val="00C356A9"/>
    <w:rsid w:val="00C36AE4"/>
    <w:rsid w:val="00C408BE"/>
    <w:rsid w:val="00C42C1C"/>
    <w:rsid w:val="00C43581"/>
    <w:rsid w:val="00C4360A"/>
    <w:rsid w:val="00C44730"/>
    <w:rsid w:val="00C452ED"/>
    <w:rsid w:val="00C454C5"/>
    <w:rsid w:val="00C4618F"/>
    <w:rsid w:val="00C50988"/>
    <w:rsid w:val="00C52EEC"/>
    <w:rsid w:val="00C537AC"/>
    <w:rsid w:val="00C56667"/>
    <w:rsid w:val="00C5788B"/>
    <w:rsid w:val="00C60BBD"/>
    <w:rsid w:val="00C61556"/>
    <w:rsid w:val="00C630C3"/>
    <w:rsid w:val="00C6425C"/>
    <w:rsid w:val="00C70927"/>
    <w:rsid w:val="00C73B7B"/>
    <w:rsid w:val="00C73FD9"/>
    <w:rsid w:val="00C76684"/>
    <w:rsid w:val="00C77CF6"/>
    <w:rsid w:val="00C81C46"/>
    <w:rsid w:val="00C8632C"/>
    <w:rsid w:val="00C86829"/>
    <w:rsid w:val="00C876E2"/>
    <w:rsid w:val="00C9312D"/>
    <w:rsid w:val="00C932D1"/>
    <w:rsid w:val="00C945FA"/>
    <w:rsid w:val="00C94CAD"/>
    <w:rsid w:val="00C955CE"/>
    <w:rsid w:val="00C9597F"/>
    <w:rsid w:val="00CA1180"/>
    <w:rsid w:val="00CA2E56"/>
    <w:rsid w:val="00CA657E"/>
    <w:rsid w:val="00CA7A38"/>
    <w:rsid w:val="00CB051C"/>
    <w:rsid w:val="00CB2204"/>
    <w:rsid w:val="00CC0B3B"/>
    <w:rsid w:val="00CC2B1F"/>
    <w:rsid w:val="00CC2D7E"/>
    <w:rsid w:val="00CC3EF8"/>
    <w:rsid w:val="00CC4105"/>
    <w:rsid w:val="00CC48AF"/>
    <w:rsid w:val="00CC6200"/>
    <w:rsid w:val="00CD298E"/>
    <w:rsid w:val="00CD3AF4"/>
    <w:rsid w:val="00CD3D53"/>
    <w:rsid w:val="00CD6844"/>
    <w:rsid w:val="00CE10F5"/>
    <w:rsid w:val="00CE12BA"/>
    <w:rsid w:val="00CE2173"/>
    <w:rsid w:val="00CE291E"/>
    <w:rsid w:val="00CE4986"/>
    <w:rsid w:val="00CE4A28"/>
    <w:rsid w:val="00CE6FB1"/>
    <w:rsid w:val="00CF1E56"/>
    <w:rsid w:val="00CF3302"/>
    <w:rsid w:val="00CF5A43"/>
    <w:rsid w:val="00CF6F64"/>
    <w:rsid w:val="00D02F6F"/>
    <w:rsid w:val="00D03744"/>
    <w:rsid w:val="00D05097"/>
    <w:rsid w:val="00D0655F"/>
    <w:rsid w:val="00D06C19"/>
    <w:rsid w:val="00D15AF1"/>
    <w:rsid w:val="00D173C4"/>
    <w:rsid w:val="00D1765F"/>
    <w:rsid w:val="00D205A4"/>
    <w:rsid w:val="00D21F6A"/>
    <w:rsid w:val="00D2240A"/>
    <w:rsid w:val="00D242C8"/>
    <w:rsid w:val="00D244DE"/>
    <w:rsid w:val="00D25047"/>
    <w:rsid w:val="00D25FE7"/>
    <w:rsid w:val="00D34077"/>
    <w:rsid w:val="00D367EC"/>
    <w:rsid w:val="00D3687C"/>
    <w:rsid w:val="00D4047B"/>
    <w:rsid w:val="00D43543"/>
    <w:rsid w:val="00D441E5"/>
    <w:rsid w:val="00D51E4C"/>
    <w:rsid w:val="00D52C2F"/>
    <w:rsid w:val="00D52F12"/>
    <w:rsid w:val="00D5571E"/>
    <w:rsid w:val="00D57250"/>
    <w:rsid w:val="00D577AC"/>
    <w:rsid w:val="00D615FE"/>
    <w:rsid w:val="00D62C81"/>
    <w:rsid w:val="00D659CA"/>
    <w:rsid w:val="00D75218"/>
    <w:rsid w:val="00D8016D"/>
    <w:rsid w:val="00D8114B"/>
    <w:rsid w:val="00D853DD"/>
    <w:rsid w:val="00D85633"/>
    <w:rsid w:val="00D9135D"/>
    <w:rsid w:val="00D924AB"/>
    <w:rsid w:val="00D93944"/>
    <w:rsid w:val="00D9465B"/>
    <w:rsid w:val="00D96594"/>
    <w:rsid w:val="00DA014D"/>
    <w:rsid w:val="00DA56DC"/>
    <w:rsid w:val="00DA59AA"/>
    <w:rsid w:val="00DB0188"/>
    <w:rsid w:val="00DB0593"/>
    <w:rsid w:val="00DB1926"/>
    <w:rsid w:val="00DB250E"/>
    <w:rsid w:val="00DB26C1"/>
    <w:rsid w:val="00DB3196"/>
    <w:rsid w:val="00DB3605"/>
    <w:rsid w:val="00DB3DA1"/>
    <w:rsid w:val="00DB65C3"/>
    <w:rsid w:val="00DB7A9E"/>
    <w:rsid w:val="00DB7B52"/>
    <w:rsid w:val="00DC34A3"/>
    <w:rsid w:val="00DC3E2A"/>
    <w:rsid w:val="00DC5752"/>
    <w:rsid w:val="00DC7B63"/>
    <w:rsid w:val="00DD0B65"/>
    <w:rsid w:val="00DD2EA1"/>
    <w:rsid w:val="00DD2FC9"/>
    <w:rsid w:val="00DD5D65"/>
    <w:rsid w:val="00DD77A2"/>
    <w:rsid w:val="00DE0C43"/>
    <w:rsid w:val="00DE3B9F"/>
    <w:rsid w:val="00DE3DB7"/>
    <w:rsid w:val="00DE3EE1"/>
    <w:rsid w:val="00DF221D"/>
    <w:rsid w:val="00DF475E"/>
    <w:rsid w:val="00E00A0A"/>
    <w:rsid w:val="00E032D5"/>
    <w:rsid w:val="00E04E28"/>
    <w:rsid w:val="00E07671"/>
    <w:rsid w:val="00E07F00"/>
    <w:rsid w:val="00E12142"/>
    <w:rsid w:val="00E12A3F"/>
    <w:rsid w:val="00E17F23"/>
    <w:rsid w:val="00E21D0C"/>
    <w:rsid w:val="00E23238"/>
    <w:rsid w:val="00E25D9B"/>
    <w:rsid w:val="00E2652B"/>
    <w:rsid w:val="00E266CA"/>
    <w:rsid w:val="00E3191D"/>
    <w:rsid w:val="00E34C8F"/>
    <w:rsid w:val="00E3734F"/>
    <w:rsid w:val="00E375B1"/>
    <w:rsid w:val="00E41E88"/>
    <w:rsid w:val="00E437CC"/>
    <w:rsid w:val="00E4660B"/>
    <w:rsid w:val="00E500E4"/>
    <w:rsid w:val="00E50588"/>
    <w:rsid w:val="00E57DCD"/>
    <w:rsid w:val="00E61DE3"/>
    <w:rsid w:val="00E62224"/>
    <w:rsid w:val="00E625A7"/>
    <w:rsid w:val="00E70557"/>
    <w:rsid w:val="00E722D9"/>
    <w:rsid w:val="00E74A62"/>
    <w:rsid w:val="00E74F37"/>
    <w:rsid w:val="00E76C36"/>
    <w:rsid w:val="00E7787C"/>
    <w:rsid w:val="00E85A57"/>
    <w:rsid w:val="00E9789A"/>
    <w:rsid w:val="00EA099B"/>
    <w:rsid w:val="00EA1370"/>
    <w:rsid w:val="00EA19B2"/>
    <w:rsid w:val="00EA73FB"/>
    <w:rsid w:val="00EB25B1"/>
    <w:rsid w:val="00EB3B3F"/>
    <w:rsid w:val="00EB624D"/>
    <w:rsid w:val="00EC1FA5"/>
    <w:rsid w:val="00EC5FBC"/>
    <w:rsid w:val="00EC77BF"/>
    <w:rsid w:val="00EC7CBA"/>
    <w:rsid w:val="00ED2A86"/>
    <w:rsid w:val="00ED53F6"/>
    <w:rsid w:val="00ED59C1"/>
    <w:rsid w:val="00ED6A19"/>
    <w:rsid w:val="00ED71DF"/>
    <w:rsid w:val="00ED7517"/>
    <w:rsid w:val="00EE6A6E"/>
    <w:rsid w:val="00EF0AF0"/>
    <w:rsid w:val="00EF146D"/>
    <w:rsid w:val="00EF180E"/>
    <w:rsid w:val="00EF4B50"/>
    <w:rsid w:val="00EF7F26"/>
    <w:rsid w:val="00F057F6"/>
    <w:rsid w:val="00F1121A"/>
    <w:rsid w:val="00F16D22"/>
    <w:rsid w:val="00F17760"/>
    <w:rsid w:val="00F25C58"/>
    <w:rsid w:val="00F2764D"/>
    <w:rsid w:val="00F30394"/>
    <w:rsid w:val="00F32279"/>
    <w:rsid w:val="00F36E72"/>
    <w:rsid w:val="00F37181"/>
    <w:rsid w:val="00F37E4C"/>
    <w:rsid w:val="00F4071D"/>
    <w:rsid w:val="00F40A6F"/>
    <w:rsid w:val="00F45B12"/>
    <w:rsid w:val="00F46E36"/>
    <w:rsid w:val="00F470C1"/>
    <w:rsid w:val="00F50B23"/>
    <w:rsid w:val="00F548EE"/>
    <w:rsid w:val="00F55EF7"/>
    <w:rsid w:val="00F60FEE"/>
    <w:rsid w:val="00F61203"/>
    <w:rsid w:val="00F6236A"/>
    <w:rsid w:val="00F62E68"/>
    <w:rsid w:val="00F66399"/>
    <w:rsid w:val="00F66666"/>
    <w:rsid w:val="00F70213"/>
    <w:rsid w:val="00F72FE0"/>
    <w:rsid w:val="00F828AA"/>
    <w:rsid w:val="00F83CCB"/>
    <w:rsid w:val="00F85DBE"/>
    <w:rsid w:val="00F87200"/>
    <w:rsid w:val="00F924B6"/>
    <w:rsid w:val="00F9277C"/>
    <w:rsid w:val="00F93D39"/>
    <w:rsid w:val="00F96ACE"/>
    <w:rsid w:val="00F97A4E"/>
    <w:rsid w:val="00FA112A"/>
    <w:rsid w:val="00FA37C3"/>
    <w:rsid w:val="00FA4908"/>
    <w:rsid w:val="00FA49AE"/>
    <w:rsid w:val="00FA52CF"/>
    <w:rsid w:val="00FA58AB"/>
    <w:rsid w:val="00FA713A"/>
    <w:rsid w:val="00FA7687"/>
    <w:rsid w:val="00FB20ED"/>
    <w:rsid w:val="00FB24DF"/>
    <w:rsid w:val="00FB342A"/>
    <w:rsid w:val="00FB41D4"/>
    <w:rsid w:val="00FB4AAE"/>
    <w:rsid w:val="00FB513C"/>
    <w:rsid w:val="00FB6D4E"/>
    <w:rsid w:val="00FB7A9A"/>
    <w:rsid w:val="00FD274D"/>
    <w:rsid w:val="00FD348F"/>
    <w:rsid w:val="00FD562D"/>
    <w:rsid w:val="00FD5799"/>
    <w:rsid w:val="00FD6F9B"/>
    <w:rsid w:val="00FE0B05"/>
    <w:rsid w:val="00FE2060"/>
    <w:rsid w:val="00FE3F35"/>
    <w:rsid w:val="00FF13F3"/>
    <w:rsid w:val="00FF1FCD"/>
    <w:rsid w:val="00FF2E33"/>
    <w:rsid w:val="00FF39C2"/>
    <w:rsid w:val="00FF46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1" type="connector" idref="#_x0000_s1031"/>
      </o:rules>
    </o:shapelayout>
  </w:shapeDefaults>
  <w:decimalSymbol w:val="."/>
  <w:listSeparator w:val=","/>
  <w14:docId w14:val="7C83C745"/>
  <w15:docId w15:val="{25DD94B6-B813-4A93-850A-31990B55A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3365"/>
    <w:rPr>
      <w:sz w:val="28"/>
      <w:szCs w:val="28"/>
    </w:rPr>
  </w:style>
  <w:style w:type="paragraph" w:styleId="Heading1">
    <w:name w:val="heading 1"/>
    <w:basedOn w:val="Normal"/>
    <w:next w:val="Normal"/>
    <w:link w:val="Heading1Char"/>
    <w:qFormat/>
    <w:rsid w:val="00607610"/>
    <w:pPr>
      <w:keepNext/>
      <w:jc w:val="center"/>
      <w:outlineLvl w:val="0"/>
    </w:pPr>
    <w:rPr>
      <w:b/>
      <w:bCs/>
      <w:sz w:val="26"/>
      <w:szCs w:val="24"/>
    </w:rPr>
  </w:style>
  <w:style w:type="paragraph" w:styleId="Heading6">
    <w:name w:val="heading 6"/>
    <w:basedOn w:val="Normal"/>
    <w:next w:val="Normal"/>
    <w:qFormat/>
    <w:rsid w:val="00A6762E"/>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15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CharCharCharCharCharChar">
    <w:name w:val="Char Char Char1 Char Char Char Char Char Char Char"/>
    <w:basedOn w:val="Normal"/>
    <w:rsid w:val="002C03F1"/>
    <w:pPr>
      <w:spacing w:after="160" w:line="240" w:lineRule="exact"/>
    </w:pPr>
    <w:rPr>
      <w:rFonts w:ascii="Verdana" w:hAnsi="Verdana"/>
      <w:sz w:val="20"/>
      <w:szCs w:val="20"/>
    </w:rPr>
  </w:style>
  <w:style w:type="paragraph" w:customStyle="1" w:styleId="CharCharCharCharCharCharChar">
    <w:name w:val="Char Char Char Char Char Char Char"/>
    <w:basedOn w:val="Normal"/>
    <w:next w:val="Normal"/>
    <w:autoRedefine/>
    <w:semiHidden/>
    <w:rsid w:val="00F32279"/>
    <w:pPr>
      <w:spacing w:before="120" w:after="120" w:line="312" w:lineRule="auto"/>
    </w:pPr>
  </w:style>
  <w:style w:type="paragraph" w:customStyle="1" w:styleId="CharCharCharChar">
    <w:name w:val="Char Char Char Char"/>
    <w:basedOn w:val="Normal"/>
    <w:semiHidden/>
    <w:rsid w:val="00E62224"/>
    <w:pPr>
      <w:spacing w:after="160" w:line="240" w:lineRule="exact"/>
    </w:pPr>
    <w:rPr>
      <w:rFonts w:ascii="Arial" w:hAnsi="Arial" w:cs="Arial"/>
      <w:sz w:val="22"/>
      <w:szCs w:val="22"/>
    </w:rPr>
  </w:style>
  <w:style w:type="paragraph" w:customStyle="1" w:styleId="CharCharChar">
    <w:name w:val="Char Char Char"/>
    <w:basedOn w:val="Normal"/>
    <w:rsid w:val="00CE2173"/>
    <w:pPr>
      <w:spacing w:after="160" w:line="240" w:lineRule="exact"/>
    </w:pPr>
    <w:rPr>
      <w:rFonts w:ascii="Tahoma" w:eastAsia="PMingLiU" w:hAnsi="Tahoma"/>
      <w:sz w:val="20"/>
      <w:szCs w:val="20"/>
    </w:rPr>
  </w:style>
  <w:style w:type="paragraph" w:customStyle="1" w:styleId="CharCharCharCharCharCharChar0">
    <w:name w:val="Char Char Char Char Char Char Char"/>
    <w:basedOn w:val="Normal"/>
    <w:rsid w:val="00A6762E"/>
    <w:pPr>
      <w:spacing w:after="160" w:line="240" w:lineRule="exact"/>
    </w:pPr>
    <w:rPr>
      <w:rFonts w:ascii="Tahoma" w:eastAsia="PMingLiU" w:hAnsi="Tahoma"/>
      <w:sz w:val="20"/>
      <w:szCs w:val="20"/>
    </w:rPr>
  </w:style>
  <w:style w:type="paragraph" w:customStyle="1" w:styleId="CharCharCharChar0">
    <w:name w:val="Char Char Char Char"/>
    <w:basedOn w:val="Normal"/>
    <w:semiHidden/>
    <w:rsid w:val="005D49B3"/>
    <w:pPr>
      <w:spacing w:after="160" w:line="240" w:lineRule="exact"/>
    </w:pPr>
    <w:rPr>
      <w:rFonts w:ascii="Arial" w:hAnsi="Arial" w:cs="Arial"/>
      <w:sz w:val="22"/>
      <w:szCs w:val="22"/>
    </w:rPr>
  </w:style>
  <w:style w:type="character" w:customStyle="1" w:styleId="Heading1Char">
    <w:name w:val="Heading 1 Char"/>
    <w:link w:val="Heading1"/>
    <w:rsid w:val="00607610"/>
    <w:rPr>
      <w:b/>
      <w:bCs/>
      <w:sz w:val="26"/>
      <w:szCs w:val="24"/>
      <w:lang w:val="en-US" w:eastAsia="en-US"/>
    </w:rPr>
  </w:style>
  <w:style w:type="character" w:styleId="Strong">
    <w:name w:val="Strong"/>
    <w:qFormat/>
    <w:rsid w:val="008C4F06"/>
    <w:rPr>
      <w:b/>
      <w:bCs/>
    </w:rPr>
  </w:style>
  <w:style w:type="paragraph" w:styleId="ListParagraph">
    <w:name w:val="List Paragraph"/>
    <w:basedOn w:val="Normal"/>
    <w:link w:val="ListParagraphChar"/>
    <w:uiPriority w:val="34"/>
    <w:qFormat/>
    <w:rsid w:val="0070485B"/>
    <w:pPr>
      <w:spacing w:before="360" w:after="360"/>
      <w:ind w:left="720"/>
      <w:contextualSpacing/>
      <w:jc w:val="center"/>
    </w:pPr>
    <w:rPr>
      <w:rFonts w:ascii="Calibri" w:eastAsia="Calibri" w:hAnsi="Calibri"/>
      <w:sz w:val="22"/>
      <w:szCs w:val="22"/>
    </w:rPr>
  </w:style>
  <w:style w:type="character" w:customStyle="1" w:styleId="ListParagraphChar">
    <w:name w:val="List Paragraph Char"/>
    <w:link w:val="ListParagraph"/>
    <w:uiPriority w:val="34"/>
    <w:locked/>
    <w:rsid w:val="0070485B"/>
    <w:rPr>
      <w:rFonts w:ascii="Calibri" w:eastAsia="Calibri" w:hAnsi="Calibri"/>
      <w:sz w:val="22"/>
      <w:szCs w:val="22"/>
    </w:rPr>
  </w:style>
  <w:style w:type="paragraph" w:styleId="Header">
    <w:name w:val="header"/>
    <w:basedOn w:val="Normal"/>
    <w:link w:val="HeaderChar"/>
    <w:uiPriority w:val="99"/>
    <w:rsid w:val="007576D4"/>
    <w:pPr>
      <w:tabs>
        <w:tab w:val="center" w:pos="4680"/>
        <w:tab w:val="right" w:pos="9360"/>
      </w:tabs>
    </w:pPr>
  </w:style>
  <w:style w:type="character" w:customStyle="1" w:styleId="HeaderChar">
    <w:name w:val="Header Char"/>
    <w:link w:val="Header"/>
    <w:uiPriority w:val="99"/>
    <w:rsid w:val="007576D4"/>
    <w:rPr>
      <w:sz w:val="28"/>
      <w:szCs w:val="28"/>
    </w:rPr>
  </w:style>
  <w:style w:type="paragraph" w:styleId="Footer">
    <w:name w:val="footer"/>
    <w:basedOn w:val="Normal"/>
    <w:link w:val="FooterChar"/>
    <w:rsid w:val="007576D4"/>
    <w:pPr>
      <w:tabs>
        <w:tab w:val="center" w:pos="4680"/>
        <w:tab w:val="right" w:pos="9360"/>
      </w:tabs>
    </w:pPr>
  </w:style>
  <w:style w:type="character" w:customStyle="1" w:styleId="FooterChar">
    <w:name w:val="Footer Char"/>
    <w:link w:val="Footer"/>
    <w:rsid w:val="007576D4"/>
    <w:rPr>
      <w:sz w:val="28"/>
      <w:szCs w:val="28"/>
    </w:rPr>
  </w:style>
  <w:style w:type="paragraph" w:styleId="BalloonText">
    <w:name w:val="Balloon Text"/>
    <w:basedOn w:val="Normal"/>
    <w:link w:val="BalloonTextChar"/>
    <w:rsid w:val="001561C8"/>
    <w:rPr>
      <w:rFonts w:ascii="Tahoma" w:hAnsi="Tahoma" w:cs="Tahoma"/>
      <w:sz w:val="16"/>
      <w:szCs w:val="16"/>
    </w:rPr>
  </w:style>
  <w:style w:type="character" w:customStyle="1" w:styleId="BalloonTextChar">
    <w:name w:val="Balloon Text Char"/>
    <w:link w:val="BalloonText"/>
    <w:rsid w:val="001561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27510">
      <w:bodyDiv w:val="1"/>
      <w:marLeft w:val="0"/>
      <w:marRight w:val="0"/>
      <w:marTop w:val="0"/>
      <w:marBottom w:val="0"/>
      <w:divBdr>
        <w:top w:val="none" w:sz="0" w:space="0" w:color="auto"/>
        <w:left w:val="none" w:sz="0" w:space="0" w:color="auto"/>
        <w:bottom w:val="none" w:sz="0" w:space="0" w:color="auto"/>
        <w:right w:val="none" w:sz="0" w:space="0" w:color="auto"/>
      </w:divBdr>
    </w:div>
    <w:div w:id="400058989">
      <w:bodyDiv w:val="1"/>
      <w:marLeft w:val="0"/>
      <w:marRight w:val="0"/>
      <w:marTop w:val="0"/>
      <w:marBottom w:val="0"/>
      <w:divBdr>
        <w:top w:val="none" w:sz="0" w:space="0" w:color="auto"/>
        <w:left w:val="none" w:sz="0" w:space="0" w:color="auto"/>
        <w:bottom w:val="none" w:sz="0" w:space="0" w:color="auto"/>
        <w:right w:val="none" w:sz="0" w:space="0" w:color="auto"/>
      </w:divBdr>
    </w:div>
    <w:div w:id="422917927">
      <w:bodyDiv w:val="1"/>
      <w:marLeft w:val="0"/>
      <w:marRight w:val="0"/>
      <w:marTop w:val="0"/>
      <w:marBottom w:val="0"/>
      <w:divBdr>
        <w:top w:val="none" w:sz="0" w:space="0" w:color="auto"/>
        <w:left w:val="none" w:sz="0" w:space="0" w:color="auto"/>
        <w:bottom w:val="none" w:sz="0" w:space="0" w:color="auto"/>
        <w:right w:val="none" w:sz="0" w:space="0" w:color="auto"/>
      </w:divBdr>
    </w:div>
    <w:div w:id="773941424">
      <w:bodyDiv w:val="1"/>
      <w:marLeft w:val="0"/>
      <w:marRight w:val="0"/>
      <w:marTop w:val="0"/>
      <w:marBottom w:val="0"/>
      <w:divBdr>
        <w:top w:val="none" w:sz="0" w:space="0" w:color="auto"/>
        <w:left w:val="none" w:sz="0" w:space="0" w:color="auto"/>
        <w:bottom w:val="none" w:sz="0" w:space="0" w:color="auto"/>
        <w:right w:val="none" w:sz="0" w:space="0" w:color="auto"/>
      </w:divBdr>
    </w:div>
    <w:div w:id="1099983625">
      <w:bodyDiv w:val="1"/>
      <w:marLeft w:val="0"/>
      <w:marRight w:val="0"/>
      <w:marTop w:val="0"/>
      <w:marBottom w:val="0"/>
      <w:divBdr>
        <w:top w:val="none" w:sz="0" w:space="0" w:color="auto"/>
        <w:left w:val="none" w:sz="0" w:space="0" w:color="auto"/>
        <w:bottom w:val="none" w:sz="0" w:space="0" w:color="auto"/>
        <w:right w:val="none" w:sz="0" w:space="0" w:color="auto"/>
      </w:divBdr>
    </w:div>
    <w:div w:id="136579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B275D-B97F-4C3E-B851-928AEEDB9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1190</TotalTime>
  <Pages>1</Pages>
  <Words>895</Words>
  <Characters>5106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Chiến Trọng</cp:lastModifiedBy>
  <cp:revision>192</cp:revision>
  <cp:lastPrinted>2025-04-22T04:06:00Z</cp:lastPrinted>
  <dcterms:created xsi:type="dcterms:W3CDTF">2025-04-24T01:28:00Z</dcterms:created>
  <dcterms:modified xsi:type="dcterms:W3CDTF">2026-01-21T00:35:00Z</dcterms:modified>
</cp:coreProperties>
</file>